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shd w:val="clear" w:color="auto" w:fill="D9D9D9" w:themeFill="background1" w:themeFillShade="D9"/>
        <w:tblLook w:val="04A0" w:firstRow="1" w:lastRow="0" w:firstColumn="1" w:lastColumn="0" w:noHBand="0" w:noVBand="1"/>
      </w:tblPr>
      <w:tblGrid>
        <w:gridCol w:w="1975"/>
        <w:gridCol w:w="4999"/>
        <w:gridCol w:w="3487"/>
        <w:gridCol w:w="3487"/>
      </w:tblGrid>
      <w:tr w:rsidR="006E2A73" w:rsidTr="008F73F9">
        <w:trPr>
          <w:jc w:val="center"/>
        </w:trPr>
        <w:tc>
          <w:tcPr>
            <w:tcW w:w="1975" w:type="dxa"/>
            <w:shd w:val="clear" w:color="auto" w:fill="D9D9D9" w:themeFill="background1" w:themeFillShade="D9"/>
          </w:tcPr>
          <w:p w:rsidR="006E2A73" w:rsidRDefault="00F57E2D" w:rsidP="00B02329">
            <w:pPr>
              <w:jc w:val="center"/>
            </w:pPr>
            <w:r>
              <w:t>SITE</w:t>
            </w:r>
            <w:r w:rsidR="00200A8B">
              <w:t xml:space="preserve"> COMMENTED UPON</w:t>
            </w:r>
          </w:p>
        </w:tc>
        <w:tc>
          <w:tcPr>
            <w:tcW w:w="4999" w:type="dxa"/>
            <w:shd w:val="clear" w:color="auto" w:fill="D9D9D9" w:themeFill="background1" w:themeFillShade="D9"/>
          </w:tcPr>
          <w:p w:rsidR="006E2A73" w:rsidRDefault="006E2A73" w:rsidP="008F73F9">
            <w:pPr>
              <w:jc w:val="center"/>
            </w:pPr>
            <w:r>
              <w:t>COMMENT MADE</w:t>
            </w:r>
          </w:p>
        </w:tc>
        <w:tc>
          <w:tcPr>
            <w:tcW w:w="3487" w:type="dxa"/>
            <w:shd w:val="clear" w:color="auto" w:fill="D9D9D9" w:themeFill="background1" w:themeFillShade="D9"/>
          </w:tcPr>
          <w:p w:rsidR="006E2A73" w:rsidRDefault="006E2A73" w:rsidP="006E2A73">
            <w:pPr>
              <w:jc w:val="center"/>
            </w:pPr>
            <w:r>
              <w:t>RECOMMENDED RESPONSE</w:t>
            </w:r>
          </w:p>
        </w:tc>
        <w:tc>
          <w:tcPr>
            <w:tcW w:w="3487" w:type="dxa"/>
            <w:shd w:val="clear" w:color="auto" w:fill="D9D9D9" w:themeFill="background1" w:themeFillShade="D9"/>
          </w:tcPr>
          <w:p w:rsidR="006E2A73" w:rsidRDefault="006E2A73" w:rsidP="006E2A73">
            <w:pPr>
              <w:jc w:val="center"/>
            </w:pPr>
            <w:r>
              <w:t>PROPOSED ACTION</w:t>
            </w:r>
          </w:p>
        </w:tc>
      </w:tr>
    </w:tbl>
    <w:p w:rsidR="00C034C0" w:rsidRDefault="00C034C0"/>
    <w:tbl>
      <w:tblPr>
        <w:tblStyle w:val="TableGrid"/>
        <w:tblW w:w="0" w:type="auto"/>
        <w:tblLook w:val="04A0" w:firstRow="1" w:lastRow="0" w:firstColumn="1" w:lastColumn="0" w:noHBand="0" w:noVBand="1"/>
      </w:tblPr>
      <w:tblGrid>
        <w:gridCol w:w="1975"/>
        <w:gridCol w:w="4999"/>
        <w:gridCol w:w="3487"/>
        <w:gridCol w:w="3487"/>
      </w:tblGrid>
      <w:tr w:rsidR="005C16E1" w:rsidRPr="008F73F9" w:rsidTr="0028766B">
        <w:tc>
          <w:tcPr>
            <w:tcW w:w="1975" w:type="dxa"/>
            <w:shd w:val="clear" w:color="auto" w:fill="FFFFFF" w:themeFill="background1"/>
          </w:tcPr>
          <w:p w:rsidR="005C16E1" w:rsidRDefault="005C16E1">
            <w:pPr>
              <w:rPr>
                <w:rFonts w:cstheme="minorHAnsi"/>
                <w:sz w:val="20"/>
                <w:szCs w:val="20"/>
              </w:rPr>
            </w:pPr>
            <w:r>
              <w:rPr>
                <w:rFonts w:cstheme="minorHAnsi"/>
                <w:sz w:val="20"/>
                <w:szCs w:val="20"/>
              </w:rPr>
              <w:t>Transport Sites</w:t>
            </w:r>
          </w:p>
          <w:p w:rsidR="005C16E1" w:rsidRDefault="005C16E1">
            <w:pPr>
              <w:rPr>
                <w:rFonts w:cstheme="minorHAnsi"/>
                <w:sz w:val="20"/>
                <w:szCs w:val="20"/>
              </w:rPr>
            </w:pPr>
            <w:r>
              <w:rPr>
                <w:rFonts w:cstheme="minorHAnsi"/>
                <w:sz w:val="20"/>
                <w:szCs w:val="20"/>
              </w:rPr>
              <w:t>TM4</w:t>
            </w:r>
          </w:p>
        </w:tc>
        <w:tc>
          <w:tcPr>
            <w:tcW w:w="4999" w:type="dxa"/>
            <w:shd w:val="clear" w:color="auto" w:fill="FFFFFF" w:themeFill="background1"/>
          </w:tcPr>
          <w:p w:rsidR="005C16E1" w:rsidRDefault="005C16E1" w:rsidP="005F3A39">
            <w:pPr>
              <w:rPr>
                <w:rFonts w:cstheme="minorHAnsi"/>
                <w:sz w:val="20"/>
                <w:szCs w:val="20"/>
              </w:rPr>
            </w:pPr>
            <w:r>
              <w:rPr>
                <w:rFonts w:cstheme="minorHAnsi"/>
                <w:sz w:val="20"/>
                <w:szCs w:val="20"/>
              </w:rPr>
              <w:t>I disagree with the principle of authorising new development.</w:t>
            </w:r>
          </w:p>
          <w:p w:rsidR="003B638A" w:rsidRDefault="003B638A" w:rsidP="005F3A39">
            <w:pPr>
              <w:rPr>
                <w:rFonts w:cstheme="minorHAnsi"/>
                <w:sz w:val="20"/>
                <w:szCs w:val="20"/>
              </w:rPr>
            </w:pPr>
          </w:p>
          <w:p w:rsidR="003B638A" w:rsidRDefault="003B638A" w:rsidP="005F3A39">
            <w:pPr>
              <w:rPr>
                <w:rFonts w:cstheme="minorHAnsi"/>
                <w:sz w:val="20"/>
                <w:szCs w:val="20"/>
              </w:rPr>
            </w:pPr>
            <w:r>
              <w:rPr>
                <w:rFonts w:cstheme="minorHAnsi"/>
                <w:sz w:val="20"/>
                <w:szCs w:val="20"/>
              </w:rPr>
              <w:t>I totally disagree with the principle that long-needed improvements can only be made if funded by new development, which will inevitably add to the change in character of the town from market town to an urbanised sprawl. Government policies at this moment in time may require this, but Government policies can change and I feel that it is wrong to commit both towns to future development which could prejudice future plans. An exception to this is the Beverley Road site which will come with a spine road which everybody wants. The Neighbourhood Plan has to be consistent with the Ryedale Plan. The Ryedale Plan authorises 1800 new houses. These new proposed site allocations should not be used to give RDC the opportunity to increase the number of houses beyond the number stated in the district plan.</w:t>
            </w:r>
          </w:p>
          <w:p w:rsidR="003B638A" w:rsidRDefault="003B638A" w:rsidP="005F3A39">
            <w:pPr>
              <w:rPr>
                <w:rFonts w:cstheme="minorHAnsi"/>
                <w:sz w:val="20"/>
                <w:szCs w:val="20"/>
              </w:rPr>
            </w:pPr>
          </w:p>
        </w:tc>
        <w:tc>
          <w:tcPr>
            <w:tcW w:w="3487" w:type="dxa"/>
            <w:shd w:val="clear" w:color="auto" w:fill="FFFFFF" w:themeFill="background1"/>
          </w:tcPr>
          <w:p w:rsidR="005C16E1" w:rsidRDefault="005C16E1" w:rsidP="003B638A">
            <w:pPr>
              <w:rPr>
                <w:rFonts w:cstheme="minorHAnsi"/>
                <w:sz w:val="20"/>
                <w:szCs w:val="20"/>
              </w:rPr>
            </w:pPr>
            <w:r>
              <w:rPr>
                <w:rFonts w:cstheme="minorHAnsi"/>
                <w:sz w:val="20"/>
                <w:szCs w:val="20"/>
              </w:rPr>
              <w:t xml:space="preserve">NOTED </w:t>
            </w:r>
            <w:r w:rsidR="003B638A">
              <w:rPr>
                <w:rFonts w:cstheme="minorHAnsi"/>
                <w:sz w:val="20"/>
                <w:szCs w:val="20"/>
              </w:rPr>
              <w:t>–</w:t>
            </w:r>
            <w:r>
              <w:rPr>
                <w:rFonts w:cstheme="minorHAnsi"/>
                <w:sz w:val="20"/>
                <w:szCs w:val="20"/>
              </w:rPr>
              <w:t xml:space="preserve"> </w:t>
            </w:r>
            <w:r w:rsidR="003B638A">
              <w:rPr>
                <w:rFonts w:cstheme="minorHAnsi"/>
                <w:sz w:val="20"/>
                <w:szCs w:val="20"/>
              </w:rPr>
              <w:t xml:space="preserve">it is considered that the policy could better achieve its aim of promoting new pedestrian and cycle river/railway crossings by safeguarding the sites in question against development which would prejudice the delivery of such crossings, rather than supporting development which could enable the delivery of such crossings. NB </w:t>
            </w:r>
            <w:r w:rsidR="00AE6D3C">
              <w:rPr>
                <w:rFonts w:cstheme="minorHAnsi"/>
                <w:sz w:val="20"/>
                <w:szCs w:val="20"/>
              </w:rPr>
              <w:t>the policy as consulted on does not embody any new proposed site allocations for housing or any other form of development. The development, on the specified sites only, supported by the policy was caveated on an accompanying Local Plan allocation and/or acceptability relative to the biodiversity provisions of Local Plan Strategy SP14 in respect of statutorily protected international wildlife sites (i.e. the Derwent SAC).</w:t>
            </w:r>
          </w:p>
          <w:p w:rsidR="00AE6D3C" w:rsidRDefault="00AE6D3C" w:rsidP="003B638A">
            <w:pPr>
              <w:rPr>
                <w:rFonts w:cstheme="minorHAnsi"/>
                <w:sz w:val="20"/>
                <w:szCs w:val="20"/>
              </w:rPr>
            </w:pPr>
          </w:p>
        </w:tc>
        <w:tc>
          <w:tcPr>
            <w:tcW w:w="3487" w:type="dxa"/>
            <w:shd w:val="clear" w:color="auto" w:fill="FFFFFF" w:themeFill="background1"/>
          </w:tcPr>
          <w:p w:rsidR="005C16E1" w:rsidRDefault="00AE6D3C">
            <w:pPr>
              <w:rPr>
                <w:rFonts w:cstheme="minorHAnsi"/>
                <w:sz w:val="20"/>
                <w:szCs w:val="20"/>
              </w:rPr>
            </w:pPr>
            <w:r w:rsidRPr="00AE6D3C">
              <w:rPr>
                <w:rFonts w:cstheme="minorHAnsi"/>
                <w:sz w:val="20"/>
                <w:szCs w:val="20"/>
                <w:highlight w:val="green"/>
              </w:rPr>
              <w:t>ACTION – reword policy in order to safeguard sites in question against prejudicial/sterilising development regarding pedestrian/cycle river/railway crossings, removing reference to on-site ‘enabling’ development.</w:t>
            </w:r>
          </w:p>
        </w:tc>
      </w:tr>
      <w:tr w:rsidR="00FE11B2" w:rsidRPr="008F73F9" w:rsidTr="008F73F9">
        <w:tc>
          <w:tcPr>
            <w:tcW w:w="1975" w:type="dxa"/>
          </w:tcPr>
          <w:p w:rsidR="00FE11B2" w:rsidRDefault="00FE11B2">
            <w:pPr>
              <w:rPr>
                <w:rFonts w:cstheme="minorHAnsi"/>
                <w:sz w:val="20"/>
                <w:szCs w:val="20"/>
              </w:rPr>
            </w:pPr>
            <w:r>
              <w:rPr>
                <w:rFonts w:cstheme="minorHAnsi"/>
                <w:sz w:val="20"/>
                <w:szCs w:val="20"/>
              </w:rPr>
              <w:t>Transport Sites</w:t>
            </w:r>
          </w:p>
          <w:p w:rsidR="00FE11B2" w:rsidRDefault="00FE11B2">
            <w:pPr>
              <w:rPr>
                <w:rFonts w:cstheme="minorHAnsi"/>
                <w:sz w:val="20"/>
                <w:szCs w:val="20"/>
              </w:rPr>
            </w:pPr>
            <w:r>
              <w:rPr>
                <w:rFonts w:cstheme="minorHAnsi"/>
                <w:sz w:val="20"/>
                <w:szCs w:val="20"/>
              </w:rPr>
              <w:t>Site TM4.1 – Dismantled Railway Line North East of Orchard Fields</w:t>
            </w:r>
          </w:p>
        </w:tc>
        <w:tc>
          <w:tcPr>
            <w:tcW w:w="4999" w:type="dxa"/>
          </w:tcPr>
          <w:p w:rsidR="00FE11B2" w:rsidRDefault="00FE11B2" w:rsidP="005F3A39">
            <w:pPr>
              <w:rPr>
                <w:rFonts w:cstheme="minorHAnsi"/>
                <w:sz w:val="20"/>
                <w:szCs w:val="20"/>
              </w:rPr>
            </w:pPr>
            <w:r>
              <w:rPr>
                <w:rFonts w:cstheme="minorHAnsi"/>
                <w:sz w:val="20"/>
                <w:szCs w:val="20"/>
              </w:rPr>
              <w:t>Strongly support the need for safeguarding of these sites to maintain potential access corridors.</w:t>
            </w:r>
          </w:p>
          <w:p w:rsidR="00483FBD" w:rsidRDefault="00483FBD" w:rsidP="005F3A39">
            <w:pPr>
              <w:rPr>
                <w:rFonts w:cstheme="minorHAnsi"/>
                <w:sz w:val="20"/>
                <w:szCs w:val="20"/>
              </w:rPr>
            </w:pPr>
          </w:p>
          <w:p w:rsidR="00483FBD" w:rsidRDefault="00483FBD" w:rsidP="00483FBD">
            <w:pPr>
              <w:rPr>
                <w:rFonts w:cstheme="minorHAnsi"/>
                <w:sz w:val="20"/>
                <w:szCs w:val="20"/>
              </w:rPr>
            </w:pPr>
            <w:r>
              <w:rPr>
                <w:rFonts w:cstheme="minorHAnsi"/>
                <w:sz w:val="20"/>
                <w:szCs w:val="20"/>
              </w:rPr>
              <w:t xml:space="preserve">RDC - </w:t>
            </w:r>
            <w:r w:rsidRPr="00483FBD">
              <w:rPr>
                <w:rFonts w:cstheme="minorHAnsi"/>
                <w:sz w:val="20"/>
                <w:szCs w:val="20"/>
              </w:rPr>
              <w:t>The District Council does not have a legal interest in this site.</w:t>
            </w:r>
          </w:p>
          <w:p w:rsidR="001B10AA" w:rsidRDefault="001B10AA" w:rsidP="00483FBD">
            <w:pPr>
              <w:rPr>
                <w:rFonts w:cstheme="minorHAnsi"/>
                <w:sz w:val="20"/>
                <w:szCs w:val="20"/>
              </w:rPr>
            </w:pPr>
          </w:p>
          <w:p w:rsidR="001B10AA" w:rsidRDefault="001B10AA" w:rsidP="00483FBD">
            <w:pPr>
              <w:rPr>
                <w:rFonts w:cstheme="minorHAnsi"/>
                <w:sz w:val="20"/>
                <w:szCs w:val="20"/>
              </w:rPr>
            </w:pPr>
            <w:r>
              <w:rPr>
                <w:rFonts w:cstheme="minorHAnsi"/>
                <w:sz w:val="20"/>
                <w:szCs w:val="20"/>
              </w:rPr>
              <w:t>New cycle and pedestrian crossings are badly needed, but in the past have faltered due to Northern Rail. Note – cycle routes must connect with other routes around and in/out of Malton/Norton, which should be expanded.</w:t>
            </w:r>
          </w:p>
          <w:p w:rsidR="001B10AA" w:rsidRDefault="001B10AA" w:rsidP="00483FBD">
            <w:pPr>
              <w:rPr>
                <w:rFonts w:cstheme="minorHAnsi"/>
                <w:sz w:val="20"/>
                <w:szCs w:val="20"/>
              </w:rPr>
            </w:pPr>
          </w:p>
          <w:p w:rsidR="00B273AE" w:rsidRDefault="00B273AE" w:rsidP="00483FBD">
            <w:pPr>
              <w:rPr>
                <w:rFonts w:cstheme="minorHAnsi"/>
                <w:sz w:val="20"/>
                <w:szCs w:val="20"/>
              </w:rPr>
            </w:pPr>
          </w:p>
          <w:p w:rsidR="00C97A11" w:rsidRDefault="00C97A11" w:rsidP="00483FBD">
            <w:pPr>
              <w:rPr>
                <w:rFonts w:cstheme="minorHAnsi"/>
                <w:sz w:val="20"/>
                <w:szCs w:val="20"/>
              </w:rPr>
            </w:pPr>
          </w:p>
          <w:p w:rsidR="00BE49C6" w:rsidRDefault="001B10AA" w:rsidP="00483FBD">
            <w:pPr>
              <w:rPr>
                <w:rFonts w:cstheme="minorHAnsi"/>
                <w:sz w:val="20"/>
                <w:szCs w:val="20"/>
              </w:rPr>
            </w:pPr>
            <w:r>
              <w:rPr>
                <w:rFonts w:cstheme="minorHAnsi"/>
                <w:sz w:val="20"/>
                <w:szCs w:val="20"/>
              </w:rPr>
              <w:t>Strongly support a new pedestrian &amp; cycle river/railway crossing. This would ideally connect with a system of cycle routes throughout the town. Need not be specia</w:t>
            </w:r>
            <w:r w:rsidR="00B273AE">
              <w:rPr>
                <w:rFonts w:cstheme="minorHAnsi"/>
                <w:sz w:val="20"/>
                <w:szCs w:val="20"/>
              </w:rPr>
              <w:t>l cycle path in all places – quie</w:t>
            </w:r>
            <w:r>
              <w:rPr>
                <w:rFonts w:cstheme="minorHAnsi"/>
                <w:sz w:val="20"/>
                <w:szCs w:val="20"/>
              </w:rPr>
              <w:t xml:space="preserve">ter roads would suffice – but this needs thinking about and planning. Provision necessary at danger points, e.g. junctions and some right turns. </w:t>
            </w:r>
          </w:p>
          <w:p w:rsidR="00483FBD" w:rsidRDefault="00483FBD" w:rsidP="00B273AE">
            <w:pPr>
              <w:rPr>
                <w:rFonts w:cstheme="minorHAnsi"/>
                <w:sz w:val="20"/>
                <w:szCs w:val="20"/>
              </w:rPr>
            </w:pPr>
          </w:p>
        </w:tc>
        <w:tc>
          <w:tcPr>
            <w:tcW w:w="3487" w:type="dxa"/>
          </w:tcPr>
          <w:p w:rsidR="00FE11B2" w:rsidRDefault="00BF5B9E" w:rsidP="007D1100">
            <w:pPr>
              <w:rPr>
                <w:rFonts w:cstheme="minorHAnsi"/>
                <w:sz w:val="20"/>
                <w:szCs w:val="20"/>
              </w:rPr>
            </w:pPr>
            <w:r>
              <w:rPr>
                <w:rFonts w:cstheme="minorHAnsi"/>
                <w:sz w:val="20"/>
                <w:szCs w:val="20"/>
              </w:rPr>
              <w:lastRenderedPageBreak/>
              <w:t>NOTED – support welcomed.</w:t>
            </w:r>
          </w:p>
          <w:p w:rsidR="00BF5B9E" w:rsidRDefault="00BF5B9E" w:rsidP="007D1100">
            <w:pPr>
              <w:rPr>
                <w:rFonts w:cstheme="minorHAnsi"/>
                <w:sz w:val="20"/>
                <w:szCs w:val="20"/>
              </w:rPr>
            </w:pPr>
          </w:p>
          <w:p w:rsidR="00BF5B9E" w:rsidRDefault="00BF5B9E" w:rsidP="007D1100">
            <w:pPr>
              <w:rPr>
                <w:rFonts w:cstheme="minorHAnsi"/>
                <w:sz w:val="20"/>
                <w:szCs w:val="20"/>
              </w:rPr>
            </w:pPr>
          </w:p>
          <w:p w:rsidR="00BF5B9E" w:rsidRDefault="00BF5B9E" w:rsidP="007D1100">
            <w:pPr>
              <w:rPr>
                <w:rFonts w:cstheme="minorHAnsi"/>
                <w:sz w:val="20"/>
                <w:szCs w:val="20"/>
              </w:rPr>
            </w:pPr>
            <w:r>
              <w:rPr>
                <w:rFonts w:cstheme="minorHAnsi"/>
                <w:sz w:val="20"/>
                <w:szCs w:val="20"/>
              </w:rPr>
              <w:t>NOTED</w:t>
            </w:r>
          </w:p>
          <w:p w:rsidR="00BF5B9E" w:rsidRDefault="00BF5B9E" w:rsidP="007D1100">
            <w:pPr>
              <w:rPr>
                <w:rFonts w:cstheme="minorHAnsi"/>
                <w:sz w:val="20"/>
                <w:szCs w:val="20"/>
              </w:rPr>
            </w:pPr>
          </w:p>
          <w:p w:rsidR="00BF5B9E" w:rsidRDefault="00BF5B9E" w:rsidP="007D1100">
            <w:pPr>
              <w:rPr>
                <w:rFonts w:cstheme="minorHAnsi"/>
                <w:sz w:val="20"/>
                <w:szCs w:val="20"/>
              </w:rPr>
            </w:pPr>
          </w:p>
          <w:p w:rsidR="00B273AE" w:rsidRDefault="00BF5B9E" w:rsidP="00BF5B9E">
            <w:pPr>
              <w:rPr>
                <w:rFonts w:cstheme="minorHAnsi"/>
                <w:sz w:val="20"/>
                <w:szCs w:val="20"/>
              </w:rPr>
            </w:pPr>
            <w:r>
              <w:rPr>
                <w:rFonts w:cstheme="minorHAnsi"/>
                <w:sz w:val="20"/>
                <w:szCs w:val="20"/>
              </w:rPr>
              <w:t xml:space="preserve">NOTED – connections/improvements already identified in draft NP Policy TM2. </w:t>
            </w:r>
            <w:r w:rsidRPr="00317AED">
              <w:rPr>
                <w:rFonts w:cstheme="minorHAnsi"/>
                <w:sz w:val="20"/>
                <w:szCs w:val="20"/>
              </w:rPr>
              <w:t xml:space="preserve">Connections/routes could be </w:t>
            </w:r>
            <w:r w:rsidRPr="00317AED">
              <w:rPr>
                <w:rFonts w:cstheme="minorHAnsi"/>
                <w:sz w:val="20"/>
                <w:szCs w:val="20"/>
              </w:rPr>
              <w:lastRenderedPageBreak/>
              <w:t>reviewed to ensure network is robust and comprehensive.</w:t>
            </w:r>
            <w:r w:rsidR="00B273AE" w:rsidRPr="00317AED">
              <w:rPr>
                <w:rFonts w:cstheme="minorHAnsi"/>
                <w:sz w:val="20"/>
                <w:szCs w:val="20"/>
              </w:rPr>
              <w:t xml:space="preserve"> </w:t>
            </w:r>
          </w:p>
          <w:p w:rsidR="00317AED" w:rsidRDefault="00317AED" w:rsidP="00BF5B9E">
            <w:pPr>
              <w:rPr>
                <w:rFonts w:cstheme="minorHAnsi"/>
                <w:i/>
                <w:sz w:val="20"/>
                <w:szCs w:val="20"/>
              </w:rPr>
            </w:pPr>
          </w:p>
          <w:p w:rsidR="00B273AE" w:rsidRPr="008F73F9" w:rsidRDefault="00B273AE" w:rsidP="00317AED">
            <w:pPr>
              <w:rPr>
                <w:rFonts w:cstheme="minorHAnsi"/>
                <w:sz w:val="20"/>
                <w:szCs w:val="20"/>
              </w:rPr>
            </w:pPr>
            <w:r>
              <w:rPr>
                <w:rFonts w:cstheme="minorHAnsi"/>
                <w:sz w:val="20"/>
                <w:szCs w:val="20"/>
              </w:rPr>
              <w:t xml:space="preserve">NOTED – connections/improvements already identified in draft NP Policy TM2. </w:t>
            </w:r>
            <w:r w:rsidRPr="00317AED">
              <w:rPr>
                <w:rFonts w:cstheme="minorHAnsi"/>
                <w:sz w:val="20"/>
                <w:szCs w:val="20"/>
              </w:rPr>
              <w:t xml:space="preserve">Connections/routes could be reviewed to ensure network is robust and comprehensive. </w:t>
            </w:r>
          </w:p>
        </w:tc>
        <w:tc>
          <w:tcPr>
            <w:tcW w:w="3487" w:type="dxa"/>
          </w:tcPr>
          <w:p w:rsidR="00FE11B2" w:rsidRDefault="00BF5B9E">
            <w:pPr>
              <w:rPr>
                <w:rFonts w:cstheme="minorHAnsi"/>
                <w:sz w:val="20"/>
                <w:szCs w:val="20"/>
              </w:rPr>
            </w:pPr>
            <w:r>
              <w:rPr>
                <w:rFonts w:cstheme="minorHAnsi"/>
                <w:sz w:val="20"/>
                <w:szCs w:val="20"/>
              </w:rPr>
              <w:lastRenderedPageBreak/>
              <w:t>NO ACTION</w:t>
            </w:r>
          </w:p>
          <w:p w:rsidR="00BF5B9E" w:rsidRDefault="00BF5B9E">
            <w:pPr>
              <w:rPr>
                <w:rFonts w:cstheme="minorHAnsi"/>
                <w:sz w:val="20"/>
                <w:szCs w:val="20"/>
              </w:rPr>
            </w:pPr>
          </w:p>
          <w:p w:rsidR="00BF5B9E" w:rsidRDefault="00BF5B9E">
            <w:pPr>
              <w:rPr>
                <w:rFonts w:cstheme="minorHAnsi"/>
                <w:sz w:val="20"/>
                <w:szCs w:val="20"/>
              </w:rPr>
            </w:pPr>
          </w:p>
          <w:p w:rsidR="00BF5B9E" w:rsidRDefault="00BF5B9E">
            <w:pPr>
              <w:rPr>
                <w:rFonts w:cstheme="minorHAnsi"/>
                <w:sz w:val="20"/>
                <w:szCs w:val="20"/>
              </w:rPr>
            </w:pPr>
            <w:r>
              <w:rPr>
                <w:rFonts w:cstheme="minorHAnsi"/>
                <w:sz w:val="20"/>
                <w:szCs w:val="20"/>
              </w:rPr>
              <w:t>NO ACTION</w:t>
            </w:r>
          </w:p>
          <w:p w:rsidR="00BF5B9E" w:rsidRDefault="00BF5B9E">
            <w:pPr>
              <w:rPr>
                <w:rFonts w:cstheme="minorHAnsi"/>
                <w:sz w:val="20"/>
                <w:szCs w:val="20"/>
              </w:rPr>
            </w:pPr>
          </w:p>
          <w:p w:rsidR="00BF5B9E" w:rsidRDefault="00BF5B9E">
            <w:pPr>
              <w:rPr>
                <w:rFonts w:cstheme="minorHAnsi"/>
                <w:sz w:val="20"/>
                <w:szCs w:val="20"/>
              </w:rPr>
            </w:pPr>
          </w:p>
          <w:p w:rsidR="00BF5B9E" w:rsidRPr="00317AED" w:rsidRDefault="00317AED">
            <w:pPr>
              <w:rPr>
                <w:rFonts w:cstheme="minorHAnsi"/>
                <w:sz w:val="20"/>
                <w:szCs w:val="20"/>
              </w:rPr>
            </w:pPr>
            <w:r w:rsidRPr="00317AED">
              <w:rPr>
                <w:rFonts w:cstheme="minorHAnsi"/>
                <w:sz w:val="20"/>
                <w:szCs w:val="20"/>
                <w:highlight w:val="green"/>
              </w:rPr>
              <w:t>ACTION – review connections/routes as indicated.</w:t>
            </w:r>
          </w:p>
          <w:p w:rsidR="00B273AE" w:rsidRDefault="00B273AE">
            <w:pPr>
              <w:rPr>
                <w:rFonts w:cstheme="minorHAnsi"/>
                <w:i/>
                <w:sz w:val="20"/>
                <w:szCs w:val="20"/>
              </w:rPr>
            </w:pPr>
          </w:p>
          <w:p w:rsidR="00B273AE" w:rsidRDefault="00B273AE">
            <w:pPr>
              <w:rPr>
                <w:rFonts w:cstheme="minorHAnsi"/>
                <w:i/>
                <w:sz w:val="20"/>
                <w:szCs w:val="20"/>
              </w:rPr>
            </w:pPr>
          </w:p>
          <w:p w:rsidR="00B273AE" w:rsidRDefault="00B273AE">
            <w:pPr>
              <w:rPr>
                <w:rFonts w:cstheme="minorHAnsi"/>
                <w:i/>
                <w:sz w:val="20"/>
                <w:szCs w:val="20"/>
              </w:rPr>
            </w:pPr>
          </w:p>
          <w:p w:rsidR="00B273AE" w:rsidRDefault="00B273AE">
            <w:pPr>
              <w:rPr>
                <w:rFonts w:cstheme="minorHAnsi"/>
                <w:i/>
                <w:sz w:val="20"/>
                <w:szCs w:val="20"/>
              </w:rPr>
            </w:pPr>
          </w:p>
          <w:p w:rsidR="00C97A11" w:rsidRDefault="00C97A11" w:rsidP="00317AED">
            <w:pPr>
              <w:rPr>
                <w:rFonts w:cstheme="minorHAnsi"/>
                <w:sz w:val="20"/>
                <w:szCs w:val="20"/>
                <w:highlight w:val="green"/>
              </w:rPr>
            </w:pPr>
          </w:p>
          <w:p w:rsidR="00317AED" w:rsidRPr="00317AED" w:rsidRDefault="00317AED" w:rsidP="00317AED">
            <w:pPr>
              <w:rPr>
                <w:rFonts w:cstheme="minorHAnsi"/>
                <w:sz w:val="20"/>
                <w:szCs w:val="20"/>
              </w:rPr>
            </w:pPr>
            <w:r w:rsidRPr="00317AED">
              <w:rPr>
                <w:rFonts w:cstheme="minorHAnsi"/>
                <w:sz w:val="20"/>
                <w:szCs w:val="20"/>
                <w:highlight w:val="green"/>
              </w:rPr>
              <w:t>ACTION – review connections/routes as indicated.</w:t>
            </w:r>
          </w:p>
          <w:p w:rsidR="00B273AE" w:rsidRDefault="00B273AE">
            <w:pPr>
              <w:rPr>
                <w:rFonts w:cstheme="minorHAnsi"/>
                <w:i/>
                <w:sz w:val="20"/>
                <w:szCs w:val="20"/>
              </w:rPr>
            </w:pPr>
          </w:p>
          <w:p w:rsidR="00B273AE" w:rsidRDefault="00B273AE">
            <w:pPr>
              <w:rPr>
                <w:rFonts w:cstheme="minorHAnsi"/>
                <w:i/>
                <w:sz w:val="20"/>
                <w:szCs w:val="20"/>
              </w:rPr>
            </w:pPr>
          </w:p>
          <w:p w:rsidR="00B273AE" w:rsidRDefault="00B273AE">
            <w:pPr>
              <w:rPr>
                <w:rFonts w:cstheme="minorHAnsi"/>
                <w:i/>
                <w:sz w:val="20"/>
                <w:szCs w:val="20"/>
              </w:rPr>
            </w:pPr>
          </w:p>
          <w:p w:rsidR="00B273AE" w:rsidRDefault="00B273AE">
            <w:pPr>
              <w:rPr>
                <w:rFonts w:cstheme="minorHAnsi"/>
                <w:i/>
                <w:sz w:val="20"/>
                <w:szCs w:val="20"/>
              </w:rPr>
            </w:pPr>
          </w:p>
          <w:p w:rsidR="00B273AE" w:rsidRPr="00B273AE" w:rsidRDefault="00B273AE">
            <w:pPr>
              <w:rPr>
                <w:rFonts w:cstheme="minorHAnsi"/>
                <w:i/>
                <w:sz w:val="20"/>
                <w:szCs w:val="20"/>
              </w:rPr>
            </w:pPr>
          </w:p>
        </w:tc>
      </w:tr>
      <w:tr w:rsidR="00FE11B2" w:rsidRPr="008F73F9" w:rsidTr="008F73F9">
        <w:tc>
          <w:tcPr>
            <w:tcW w:w="1975" w:type="dxa"/>
          </w:tcPr>
          <w:p w:rsidR="00FE11B2" w:rsidRDefault="00FE11B2" w:rsidP="00FE11B2">
            <w:pPr>
              <w:rPr>
                <w:rFonts w:cstheme="minorHAnsi"/>
                <w:sz w:val="20"/>
                <w:szCs w:val="20"/>
              </w:rPr>
            </w:pPr>
            <w:r>
              <w:rPr>
                <w:rFonts w:cstheme="minorHAnsi"/>
                <w:sz w:val="20"/>
                <w:szCs w:val="20"/>
              </w:rPr>
              <w:lastRenderedPageBreak/>
              <w:t>Transport Sites</w:t>
            </w:r>
          </w:p>
          <w:p w:rsidR="00FE11B2" w:rsidRDefault="00FE11B2" w:rsidP="00FE11B2">
            <w:pPr>
              <w:rPr>
                <w:rFonts w:cstheme="minorHAnsi"/>
                <w:sz w:val="20"/>
                <w:szCs w:val="20"/>
              </w:rPr>
            </w:pPr>
            <w:r>
              <w:rPr>
                <w:rFonts w:cstheme="minorHAnsi"/>
                <w:sz w:val="20"/>
                <w:szCs w:val="20"/>
              </w:rPr>
              <w:t>Site TM4.2 – Land at Wool Growers/Rear of Lidl to Railway Station</w:t>
            </w:r>
          </w:p>
        </w:tc>
        <w:tc>
          <w:tcPr>
            <w:tcW w:w="4999" w:type="dxa"/>
          </w:tcPr>
          <w:p w:rsidR="00FE11B2" w:rsidRDefault="00FE11B2" w:rsidP="005F3A39">
            <w:pPr>
              <w:rPr>
                <w:rFonts w:cstheme="minorHAnsi"/>
                <w:sz w:val="20"/>
                <w:szCs w:val="20"/>
              </w:rPr>
            </w:pPr>
            <w:r>
              <w:rPr>
                <w:rFonts w:cstheme="minorHAnsi"/>
                <w:sz w:val="20"/>
                <w:szCs w:val="20"/>
              </w:rPr>
              <w:t>Strongly support the need for safeguarding of these sites to maintain potential access corridors.</w:t>
            </w:r>
          </w:p>
        </w:tc>
        <w:tc>
          <w:tcPr>
            <w:tcW w:w="3487" w:type="dxa"/>
          </w:tcPr>
          <w:p w:rsidR="00FE11B2" w:rsidRPr="008F73F9" w:rsidRDefault="00B273AE" w:rsidP="007D1100">
            <w:pPr>
              <w:rPr>
                <w:rFonts w:cstheme="minorHAnsi"/>
                <w:sz w:val="20"/>
                <w:szCs w:val="20"/>
              </w:rPr>
            </w:pPr>
            <w:r>
              <w:rPr>
                <w:rFonts w:cstheme="minorHAnsi"/>
                <w:sz w:val="20"/>
                <w:szCs w:val="20"/>
              </w:rPr>
              <w:t>NOTED – support welcomed.</w:t>
            </w:r>
          </w:p>
        </w:tc>
        <w:tc>
          <w:tcPr>
            <w:tcW w:w="3487" w:type="dxa"/>
          </w:tcPr>
          <w:p w:rsidR="00FE11B2" w:rsidRPr="008F73F9" w:rsidRDefault="00B273AE">
            <w:pPr>
              <w:rPr>
                <w:rFonts w:cstheme="minorHAnsi"/>
                <w:sz w:val="20"/>
                <w:szCs w:val="20"/>
              </w:rPr>
            </w:pPr>
            <w:r>
              <w:rPr>
                <w:rFonts w:cstheme="minorHAnsi"/>
                <w:sz w:val="20"/>
                <w:szCs w:val="20"/>
              </w:rPr>
              <w:t>NO ACTION</w:t>
            </w:r>
          </w:p>
        </w:tc>
      </w:tr>
      <w:tr w:rsidR="00FE11B2" w:rsidRPr="008F73F9" w:rsidTr="0028766B">
        <w:tc>
          <w:tcPr>
            <w:tcW w:w="1975" w:type="dxa"/>
            <w:tcBorders>
              <w:bottom w:val="single" w:sz="4" w:space="0" w:color="auto"/>
            </w:tcBorders>
          </w:tcPr>
          <w:p w:rsidR="00FE11B2" w:rsidRDefault="00FE11B2" w:rsidP="00FE11B2">
            <w:pPr>
              <w:rPr>
                <w:rFonts w:cstheme="minorHAnsi"/>
                <w:sz w:val="20"/>
                <w:szCs w:val="20"/>
              </w:rPr>
            </w:pPr>
            <w:r>
              <w:rPr>
                <w:rFonts w:cstheme="minorHAnsi"/>
                <w:sz w:val="20"/>
                <w:szCs w:val="20"/>
              </w:rPr>
              <w:t>Transport Sites</w:t>
            </w:r>
          </w:p>
          <w:p w:rsidR="00FE11B2" w:rsidRDefault="00FE11B2" w:rsidP="00FE11B2">
            <w:pPr>
              <w:rPr>
                <w:rFonts w:cstheme="minorHAnsi"/>
                <w:sz w:val="20"/>
                <w:szCs w:val="20"/>
              </w:rPr>
            </w:pPr>
            <w:r>
              <w:rPr>
                <w:rFonts w:cstheme="minorHAnsi"/>
                <w:sz w:val="20"/>
                <w:szCs w:val="20"/>
              </w:rPr>
              <w:t>Site TM4.3 – County Bridge-Rear of Railway Club and Signal Box</w:t>
            </w:r>
          </w:p>
        </w:tc>
        <w:tc>
          <w:tcPr>
            <w:tcW w:w="4999" w:type="dxa"/>
            <w:tcBorders>
              <w:bottom w:val="single" w:sz="4" w:space="0" w:color="auto"/>
            </w:tcBorders>
          </w:tcPr>
          <w:p w:rsidR="00FE11B2" w:rsidRDefault="00FE11B2" w:rsidP="005F3A39">
            <w:pPr>
              <w:rPr>
                <w:rFonts w:cstheme="minorHAnsi"/>
                <w:sz w:val="20"/>
                <w:szCs w:val="20"/>
              </w:rPr>
            </w:pPr>
            <w:r>
              <w:rPr>
                <w:rFonts w:cstheme="minorHAnsi"/>
                <w:sz w:val="20"/>
                <w:szCs w:val="20"/>
              </w:rPr>
              <w:t>Strongly support the need for safeguarding of these sites to maintain potential access corridors.</w:t>
            </w:r>
          </w:p>
          <w:p w:rsidR="00BE49C6" w:rsidRDefault="00BE49C6" w:rsidP="001B10AA">
            <w:pPr>
              <w:rPr>
                <w:rFonts w:cstheme="minorHAnsi"/>
                <w:sz w:val="20"/>
                <w:szCs w:val="20"/>
              </w:rPr>
            </w:pPr>
          </w:p>
          <w:p w:rsidR="001B10AA" w:rsidRPr="00483FBD" w:rsidRDefault="001B10AA" w:rsidP="001B10AA">
            <w:pPr>
              <w:rPr>
                <w:rFonts w:cstheme="minorHAnsi"/>
                <w:sz w:val="20"/>
                <w:szCs w:val="20"/>
              </w:rPr>
            </w:pPr>
            <w:r>
              <w:rPr>
                <w:rFonts w:cstheme="minorHAnsi"/>
                <w:sz w:val="20"/>
                <w:szCs w:val="20"/>
              </w:rPr>
              <w:t>New cycle and pedestrian crossings are badly needed, but in the past have faltered due to Northern Rail. Note – cycle routes must connect with other routes around and in/out of Malton/Norton, which should be expanded.</w:t>
            </w:r>
          </w:p>
          <w:p w:rsidR="001B10AA" w:rsidRDefault="001B10AA" w:rsidP="005F3A39">
            <w:pPr>
              <w:rPr>
                <w:rFonts w:cstheme="minorHAnsi"/>
                <w:sz w:val="20"/>
                <w:szCs w:val="20"/>
              </w:rPr>
            </w:pPr>
          </w:p>
        </w:tc>
        <w:tc>
          <w:tcPr>
            <w:tcW w:w="3487" w:type="dxa"/>
            <w:tcBorders>
              <w:bottom w:val="single" w:sz="4" w:space="0" w:color="auto"/>
            </w:tcBorders>
          </w:tcPr>
          <w:p w:rsidR="00FE11B2" w:rsidRDefault="00B273AE" w:rsidP="007D1100">
            <w:pPr>
              <w:rPr>
                <w:rFonts w:cstheme="minorHAnsi"/>
                <w:sz w:val="20"/>
                <w:szCs w:val="20"/>
              </w:rPr>
            </w:pPr>
            <w:r>
              <w:rPr>
                <w:rFonts w:cstheme="minorHAnsi"/>
                <w:sz w:val="20"/>
                <w:szCs w:val="20"/>
              </w:rPr>
              <w:t>NOTED – support welcomed.</w:t>
            </w:r>
          </w:p>
          <w:p w:rsidR="00B273AE" w:rsidRDefault="00B273AE" w:rsidP="007D1100">
            <w:pPr>
              <w:rPr>
                <w:rFonts w:cstheme="minorHAnsi"/>
                <w:sz w:val="20"/>
                <w:szCs w:val="20"/>
              </w:rPr>
            </w:pPr>
          </w:p>
          <w:p w:rsidR="00B273AE" w:rsidRDefault="00B273AE" w:rsidP="007D1100">
            <w:pPr>
              <w:rPr>
                <w:rFonts w:cstheme="minorHAnsi"/>
                <w:sz w:val="20"/>
                <w:szCs w:val="20"/>
              </w:rPr>
            </w:pPr>
          </w:p>
          <w:p w:rsidR="00B273AE" w:rsidRPr="008F73F9" w:rsidRDefault="00B273AE" w:rsidP="00317AED">
            <w:pPr>
              <w:rPr>
                <w:rFonts w:cstheme="minorHAnsi"/>
                <w:sz w:val="20"/>
                <w:szCs w:val="20"/>
              </w:rPr>
            </w:pPr>
            <w:r>
              <w:rPr>
                <w:rFonts w:cstheme="minorHAnsi"/>
                <w:sz w:val="20"/>
                <w:szCs w:val="20"/>
              </w:rPr>
              <w:t xml:space="preserve">NOTED – connections/improvements already identified in draft NP Policy TM2. </w:t>
            </w:r>
            <w:r w:rsidRPr="00317AED">
              <w:rPr>
                <w:rFonts w:cstheme="minorHAnsi"/>
                <w:sz w:val="20"/>
                <w:szCs w:val="20"/>
              </w:rPr>
              <w:t xml:space="preserve">Connections/routes could be reviewed to ensure network is robust and comprehensive. </w:t>
            </w:r>
          </w:p>
        </w:tc>
        <w:tc>
          <w:tcPr>
            <w:tcW w:w="3487" w:type="dxa"/>
            <w:tcBorders>
              <w:bottom w:val="single" w:sz="4" w:space="0" w:color="auto"/>
            </w:tcBorders>
          </w:tcPr>
          <w:p w:rsidR="00FE11B2" w:rsidRDefault="00B273AE">
            <w:pPr>
              <w:rPr>
                <w:rFonts w:cstheme="minorHAnsi"/>
                <w:sz w:val="20"/>
                <w:szCs w:val="20"/>
              </w:rPr>
            </w:pPr>
            <w:r>
              <w:rPr>
                <w:rFonts w:cstheme="minorHAnsi"/>
                <w:sz w:val="20"/>
                <w:szCs w:val="20"/>
              </w:rPr>
              <w:t>NO ACTION</w:t>
            </w:r>
          </w:p>
          <w:p w:rsidR="00B273AE" w:rsidRDefault="00B273AE">
            <w:pPr>
              <w:rPr>
                <w:rFonts w:cstheme="minorHAnsi"/>
                <w:sz w:val="20"/>
                <w:szCs w:val="20"/>
              </w:rPr>
            </w:pPr>
          </w:p>
          <w:p w:rsidR="00B273AE" w:rsidRDefault="00B273AE">
            <w:pPr>
              <w:rPr>
                <w:rFonts w:cstheme="minorHAnsi"/>
                <w:sz w:val="20"/>
                <w:szCs w:val="20"/>
              </w:rPr>
            </w:pPr>
          </w:p>
          <w:p w:rsidR="00317AED" w:rsidRPr="00317AED" w:rsidRDefault="00317AED" w:rsidP="00317AED">
            <w:pPr>
              <w:rPr>
                <w:rFonts w:cstheme="minorHAnsi"/>
                <w:sz w:val="20"/>
                <w:szCs w:val="20"/>
              </w:rPr>
            </w:pPr>
            <w:r w:rsidRPr="00317AED">
              <w:rPr>
                <w:rFonts w:cstheme="minorHAnsi"/>
                <w:sz w:val="20"/>
                <w:szCs w:val="20"/>
                <w:highlight w:val="green"/>
              </w:rPr>
              <w:t>ACTION – review connections/routes as indicated.</w:t>
            </w:r>
          </w:p>
          <w:p w:rsidR="00B273AE" w:rsidRPr="00B273AE" w:rsidRDefault="00B273AE">
            <w:pPr>
              <w:rPr>
                <w:rFonts w:cstheme="minorHAnsi"/>
                <w:i/>
                <w:sz w:val="20"/>
                <w:szCs w:val="20"/>
              </w:rPr>
            </w:pPr>
          </w:p>
        </w:tc>
      </w:tr>
      <w:tr w:rsidR="001B10AA" w:rsidRPr="008F73F9" w:rsidTr="0028766B">
        <w:tc>
          <w:tcPr>
            <w:tcW w:w="1975" w:type="dxa"/>
            <w:tcBorders>
              <w:bottom w:val="single" w:sz="4" w:space="0" w:color="auto"/>
            </w:tcBorders>
            <w:shd w:val="clear" w:color="auto" w:fill="auto"/>
          </w:tcPr>
          <w:p w:rsidR="001B10AA" w:rsidRPr="006937E4" w:rsidRDefault="001B10AA" w:rsidP="00FE11B2">
            <w:pPr>
              <w:rPr>
                <w:rFonts w:cstheme="minorHAnsi"/>
                <w:sz w:val="20"/>
                <w:szCs w:val="20"/>
              </w:rPr>
            </w:pPr>
            <w:r w:rsidRPr="006937E4">
              <w:rPr>
                <w:rFonts w:cstheme="minorHAnsi"/>
                <w:sz w:val="20"/>
                <w:szCs w:val="20"/>
              </w:rPr>
              <w:t xml:space="preserve">Transport Sites </w:t>
            </w:r>
          </w:p>
          <w:p w:rsidR="001B10AA" w:rsidRPr="006937E4" w:rsidRDefault="001B10AA" w:rsidP="00FE11B2">
            <w:pPr>
              <w:rPr>
                <w:rFonts w:cstheme="minorHAnsi"/>
                <w:sz w:val="20"/>
                <w:szCs w:val="20"/>
              </w:rPr>
            </w:pPr>
            <w:r w:rsidRPr="006937E4">
              <w:rPr>
                <w:rFonts w:cstheme="minorHAnsi"/>
                <w:sz w:val="20"/>
                <w:szCs w:val="20"/>
              </w:rPr>
              <w:t>TM6</w:t>
            </w:r>
          </w:p>
        </w:tc>
        <w:tc>
          <w:tcPr>
            <w:tcW w:w="4999" w:type="dxa"/>
            <w:tcBorders>
              <w:bottom w:val="single" w:sz="4" w:space="0" w:color="auto"/>
            </w:tcBorders>
            <w:shd w:val="clear" w:color="auto" w:fill="auto"/>
          </w:tcPr>
          <w:p w:rsidR="001B10AA" w:rsidRPr="006937E4" w:rsidRDefault="001B10AA" w:rsidP="005F3A39">
            <w:pPr>
              <w:rPr>
                <w:rFonts w:cstheme="minorHAnsi"/>
                <w:sz w:val="20"/>
                <w:szCs w:val="20"/>
              </w:rPr>
            </w:pPr>
            <w:r w:rsidRPr="006937E4">
              <w:rPr>
                <w:rFonts w:cstheme="minorHAnsi"/>
                <w:sz w:val="20"/>
                <w:szCs w:val="20"/>
              </w:rPr>
              <w:t>Issues around County Bridge/rail crossing are longstanding and difficult and likely to get worse with increased traffic and rail services. Time for some ‘radical’ and new thinking between council/highways/Network Rail and the community.</w:t>
            </w:r>
          </w:p>
          <w:p w:rsidR="00AE6D3C" w:rsidRPr="006937E4" w:rsidRDefault="00AE6D3C" w:rsidP="005F3A39">
            <w:pPr>
              <w:rPr>
                <w:rFonts w:cstheme="minorHAnsi"/>
                <w:sz w:val="20"/>
                <w:szCs w:val="20"/>
              </w:rPr>
            </w:pPr>
          </w:p>
          <w:p w:rsidR="00AE6D3C" w:rsidRPr="006937E4" w:rsidRDefault="00AE6D3C" w:rsidP="005F3A39">
            <w:pPr>
              <w:rPr>
                <w:rFonts w:cstheme="minorHAnsi"/>
                <w:sz w:val="20"/>
                <w:szCs w:val="20"/>
              </w:rPr>
            </w:pPr>
          </w:p>
          <w:p w:rsidR="00AE6D3C" w:rsidRPr="006937E4" w:rsidRDefault="00AE6D3C" w:rsidP="006937E4">
            <w:pPr>
              <w:rPr>
                <w:rFonts w:cstheme="minorHAnsi"/>
                <w:sz w:val="20"/>
                <w:szCs w:val="20"/>
              </w:rPr>
            </w:pPr>
            <w:r w:rsidRPr="006937E4">
              <w:rPr>
                <w:rFonts w:cstheme="minorHAnsi"/>
                <w:sz w:val="20"/>
                <w:szCs w:val="20"/>
              </w:rPr>
              <w:t>I disagree with the principle of authorising new development.</w:t>
            </w:r>
          </w:p>
          <w:p w:rsidR="00AE6D3C" w:rsidRPr="006937E4" w:rsidRDefault="00AE6D3C" w:rsidP="006937E4">
            <w:pPr>
              <w:rPr>
                <w:rFonts w:cstheme="minorHAnsi"/>
                <w:sz w:val="20"/>
                <w:szCs w:val="20"/>
              </w:rPr>
            </w:pPr>
          </w:p>
          <w:p w:rsidR="00AE6D3C" w:rsidRPr="006937E4" w:rsidRDefault="00AE6D3C" w:rsidP="006937E4">
            <w:pPr>
              <w:rPr>
                <w:rFonts w:cstheme="minorHAnsi"/>
                <w:sz w:val="20"/>
                <w:szCs w:val="20"/>
              </w:rPr>
            </w:pPr>
            <w:r w:rsidRPr="006937E4">
              <w:rPr>
                <w:rFonts w:cstheme="minorHAnsi"/>
                <w:sz w:val="20"/>
                <w:szCs w:val="20"/>
              </w:rPr>
              <w:t xml:space="preserve">I totally disagree with the principle that long-needed improvements can only be made if funded by new development, which will inevitably add to the change in </w:t>
            </w:r>
            <w:r w:rsidRPr="006937E4">
              <w:rPr>
                <w:rFonts w:cstheme="minorHAnsi"/>
                <w:sz w:val="20"/>
                <w:szCs w:val="20"/>
              </w:rPr>
              <w:lastRenderedPageBreak/>
              <w:t>character of the town from market town to an urbanised sprawl. Government policies at this moment in time may require this, but Government policies can change and I feel that it is wrong to commit both towns to future development which could prejudice future plans. An exception to this is the Beverley Road site which will come with a spine road which everybody wants. The Neighbourhood Plan has to be consistent with the Ryedale Plan. The Ryedale Plan authorises 1800 new houses. These new proposed site allocations should not be used to give RDC the opportunity to increase the number of houses beyond the number stated in the district plan.</w:t>
            </w:r>
          </w:p>
          <w:p w:rsidR="00AE6D3C" w:rsidRPr="006937E4" w:rsidRDefault="00AE6D3C" w:rsidP="005F3A39">
            <w:pPr>
              <w:rPr>
                <w:rFonts w:cstheme="minorHAnsi"/>
                <w:sz w:val="20"/>
                <w:szCs w:val="20"/>
              </w:rPr>
            </w:pPr>
          </w:p>
          <w:p w:rsidR="001B10AA" w:rsidRPr="006937E4" w:rsidRDefault="001B10AA" w:rsidP="005F3A39">
            <w:pPr>
              <w:rPr>
                <w:rFonts w:cstheme="minorHAnsi"/>
                <w:sz w:val="20"/>
                <w:szCs w:val="20"/>
              </w:rPr>
            </w:pPr>
          </w:p>
        </w:tc>
        <w:tc>
          <w:tcPr>
            <w:tcW w:w="3487" w:type="dxa"/>
            <w:tcBorders>
              <w:bottom w:val="single" w:sz="4" w:space="0" w:color="auto"/>
            </w:tcBorders>
            <w:shd w:val="clear" w:color="auto" w:fill="auto"/>
          </w:tcPr>
          <w:p w:rsidR="001B10AA" w:rsidRPr="006937E4" w:rsidRDefault="00317AED" w:rsidP="007D1100">
            <w:pPr>
              <w:rPr>
                <w:rFonts w:cstheme="minorHAnsi"/>
                <w:sz w:val="20"/>
                <w:szCs w:val="20"/>
              </w:rPr>
            </w:pPr>
            <w:r w:rsidRPr="006937E4">
              <w:rPr>
                <w:rFonts w:cstheme="minorHAnsi"/>
                <w:sz w:val="20"/>
                <w:szCs w:val="20"/>
              </w:rPr>
              <w:lastRenderedPageBreak/>
              <w:t>NOTED – this is being addressed by NYCC and Network Rail modelling studies/work. The issue will also be addressed by other NP policy interventions in the full draft plan to be consulted on in late 2019.</w:t>
            </w:r>
          </w:p>
          <w:p w:rsidR="00317AED" w:rsidRPr="006937E4" w:rsidRDefault="00317AED" w:rsidP="007D1100">
            <w:pPr>
              <w:rPr>
                <w:rFonts w:cstheme="minorHAnsi"/>
                <w:sz w:val="20"/>
                <w:szCs w:val="20"/>
              </w:rPr>
            </w:pPr>
          </w:p>
          <w:p w:rsidR="00AE6D3C" w:rsidRPr="006937E4" w:rsidRDefault="00AE6D3C" w:rsidP="006937E4">
            <w:pPr>
              <w:shd w:val="clear" w:color="auto" w:fill="FFFFFF" w:themeFill="background1"/>
              <w:rPr>
                <w:rFonts w:cstheme="minorHAnsi"/>
                <w:sz w:val="20"/>
                <w:szCs w:val="20"/>
              </w:rPr>
            </w:pPr>
            <w:r w:rsidRPr="006937E4">
              <w:rPr>
                <w:rFonts w:cstheme="minorHAnsi"/>
                <w:sz w:val="20"/>
                <w:szCs w:val="20"/>
              </w:rPr>
              <w:t xml:space="preserve">NOTED – it is considered that the policy could better achieve its aim of promoting new </w:t>
            </w:r>
            <w:r w:rsidR="00260E47" w:rsidRPr="006937E4">
              <w:rPr>
                <w:rFonts w:cstheme="minorHAnsi"/>
                <w:sz w:val="20"/>
                <w:szCs w:val="20"/>
              </w:rPr>
              <w:t xml:space="preserve">vehicular </w:t>
            </w:r>
            <w:r w:rsidRPr="006937E4">
              <w:rPr>
                <w:rFonts w:cstheme="minorHAnsi"/>
                <w:sz w:val="20"/>
                <w:szCs w:val="20"/>
              </w:rPr>
              <w:t xml:space="preserve">cycle river/railway crossings by safeguarding the sites in question against development which would prejudice </w:t>
            </w:r>
            <w:r w:rsidRPr="006937E4">
              <w:rPr>
                <w:rFonts w:cstheme="minorHAnsi"/>
                <w:sz w:val="20"/>
                <w:szCs w:val="20"/>
              </w:rPr>
              <w:lastRenderedPageBreak/>
              <w:t>the delivery of such crossings, rather than supporting development which could enable the delivery of such crossings. NB the policy as consulted on does not embody any new proposed site allocations for housing or any other form of development. The development, on the specified sites only, supported by the policy was caveated on an accompanying Local Plan allocation and/or acceptability relative to the biodiversity provisions of Local Plan Strategy SP14 in respect of statutorily protected international wildlife sites (i.e. the Derwent SAC).</w:t>
            </w:r>
          </w:p>
          <w:p w:rsidR="00AE6D3C" w:rsidRPr="006937E4" w:rsidRDefault="00AE6D3C" w:rsidP="007D1100">
            <w:pPr>
              <w:rPr>
                <w:rFonts w:cstheme="minorHAnsi"/>
                <w:sz w:val="20"/>
                <w:szCs w:val="20"/>
              </w:rPr>
            </w:pPr>
          </w:p>
        </w:tc>
        <w:tc>
          <w:tcPr>
            <w:tcW w:w="3487" w:type="dxa"/>
            <w:tcBorders>
              <w:bottom w:val="single" w:sz="4" w:space="0" w:color="auto"/>
            </w:tcBorders>
            <w:shd w:val="clear" w:color="auto" w:fill="auto"/>
          </w:tcPr>
          <w:p w:rsidR="001B10AA" w:rsidRPr="006937E4" w:rsidRDefault="00317AED">
            <w:pPr>
              <w:rPr>
                <w:rFonts w:cstheme="minorHAnsi"/>
                <w:sz w:val="20"/>
                <w:szCs w:val="20"/>
              </w:rPr>
            </w:pPr>
            <w:r w:rsidRPr="006937E4">
              <w:rPr>
                <w:rFonts w:cstheme="minorHAnsi"/>
                <w:sz w:val="20"/>
                <w:szCs w:val="20"/>
              </w:rPr>
              <w:lastRenderedPageBreak/>
              <w:t>NO ACTION</w:t>
            </w:r>
          </w:p>
          <w:p w:rsidR="00260E47" w:rsidRPr="006937E4" w:rsidRDefault="00260E47">
            <w:pPr>
              <w:rPr>
                <w:rFonts w:cstheme="minorHAnsi"/>
                <w:sz w:val="20"/>
                <w:szCs w:val="20"/>
              </w:rPr>
            </w:pPr>
          </w:p>
          <w:p w:rsidR="00260E47" w:rsidRPr="006937E4" w:rsidRDefault="00260E47">
            <w:pPr>
              <w:rPr>
                <w:rFonts w:cstheme="minorHAnsi"/>
                <w:sz w:val="20"/>
                <w:szCs w:val="20"/>
              </w:rPr>
            </w:pPr>
          </w:p>
          <w:p w:rsidR="00260E47" w:rsidRPr="006937E4" w:rsidRDefault="00260E47">
            <w:pPr>
              <w:rPr>
                <w:rFonts w:cstheme="minorHAnsi"/>
                <w:sz w:val="20"/>
                <w:szCs w:val="20"/>
              </w:rPr>
            </w:pPr>
          </w:p>
          <w:p w:rsidR="00260E47" w:rsidRPr="006937E4" w:rsidRDefault="00260E47">
            <w:pPr>
              <w:rPr>
                <w:rFonts w:cstheme="minorHAnsi"/>
                <w:sz w:val="20"/>
                <w:szCs w:val="20"/>
              </w:rPr>
            </w:pPr>
          </w:p>
          <w:p w:rsidR="00260E47" w:rsidRPr="006937E4" w:rsidRDefault="00260E47">
            <w:pPr>
              <w:rPr>
                <w:rFonts w:cstheme="minorHAnsi"/>
                <w:sz w:val="20"/>
                <w:szCs w:val="20"/>
              </w:rPr>
            </w:pPr>
          </w:p>
          <w:p w:rsidR="00260E47" w:rsidRPr="006937E4" w:rsidRDefault="00260E47">
            <w:pPr>
              <w:rPr>
                <w:rFonts w:cstheme="minorHAnsi"/>
                <w:sz w:val="20"/>
                <w:szCs w:val="20"/>
              </w:rPr>
            </w:pPr>
          </w:p>
          <w:p w:rsidR="00260E47" w:rsidRDefault="00260E47" w:rsidP="006937E4">
            <w:pPr>
              <w:shd w:val="clear" w:color="auto" w:fill="FFFFFF" w:themeFill="background1"/>
              <w:rPr>
                <w:rFonts w:cstheme="minorHAnsi"/>
                <w:sz w:val="20"/>
                <w:szCs w:val="20"/>
                <w:shd w:val="clear" w:color="auto" w:fill="FFFF00"/>
              </w:rPr>
            </w:pPr>
            <w:r w:rsidRPr="006937E4">
              <w:rPr>
                <w:rFonts w:cstheme="minorHAnsi"/>
                <w:sz w:val="20"/>
                <w:szCs w:val="20"/>
                <w:highlight w:val="green"/>
                <w:shd w:val="clear" w:color="auto" w:fill="FFFF00"/>
              </w:rPr>
              <w:t>ACTION – reword policy in order to safeguard sites in question against prejudicial/sterilising development regarding vehicular river/railway crossings, removing reference to on-site ‘enabling’ development.</w:t>
            </w:r>
          </w:p>
          <w:p w:rsidR="00260E47" w:rsidRDefault="00260E47" w:rsidP="006937E4">
            <w:pPr>
              <w:shd w:val="clear" w:color="auto" w:fill="FFFFFF" w:themeFill="background1"/>
              <w:rPr>
                <w:rFonts w:cstheme="minorHAnsi"/>
                <w:sz w:val="20"/>
                <w:szCs w:val="20"/>
                <w:shd w:val="clear" w:color="auto" w:fill="FFFF00"/>
              </w:rPr>
            </w:pPr>
          </w:p>
          <w:p w:rsidR="00260E47" w:rsidRPr="00317AED" w:rsidRDefault="00260E47" w:rsidP="00260E47">
            <w:pPr>
              <w:rPr>
                <w:rFonts w:cstheme="minorHAnsi"/>
                <w:sz w:val="20"/>
                <w:szCs w:val="20"/>
              </w:rPr>
            </w:pPr>
          </w:p>
        </w:tc>
      </w:tr>
      <w:tr w:rsidR="00FE11B2" w:rsidRPr="008F73F9" w:rsidTr="0028766B">
        <w:tc>
          <w:tcPr>
            <w:tcW w:w="1975" w:type="dxa"/>
            <w:tcBorders>
              <w:top w:val="single" w:sz="4" w:space="0" w:color="auto"/>
            </w:tcBorders>
          </w:tcPr>
          <w:p w:rsidR="00FE11B2" w:rsidRDefault="00FE11B2" w:rsidP="00FE11B2">
            <w:pPr>
              <w:rPr>
                <w:rFonts w:cstheme="minorHAnsi"/>
                <w:sz w:val="20"/>
                <w:szCs w:val="20"/>
              </w:rPr>
            </w:pPr>
            <w:r>
              <w:rPr>
                <w:rFonts w:cstheme="minorHAnsi"/>
                <w:sz w:val="20"/>
                <w:szCs w:val="20"/>
              </w:rPr>
              <w:lastRenderedPageBreak/>
              <w:t>Transport Sites</w:t>
            </w:r>
          </w:p>
          <w:p w:rsidR="00FE11B2" w:rsidRDefault="00FE11B2" w:rsidP="00FE11B2">
            <w:pPr>
              <w:rPr>
                <w:rFonts w:cstheme="minorHAnsi"/>
                <w:sz w:val="20"/>
                <w:szCs w:val="20"/>
              </w:rPr>
            </w:pPr>
            <w:r>
              <w:rPr>
                <w:rFonts w:cstheme="minorHAnsi"/>
                <w:sz w:val="20"/>
                <w:szCs w:val="20"/>
              </w:rPr>
              <w:t>Site TM6.1 – Land North East of York Road Industrial Estate</w:t>
            </w:r>
          </w:p>
        </w:tc>
        <w:tc>
          <w:tcPr>
            <w:tcW w:w="4999" w:type="dxa"/>
            <w:tcBorders>
              <w:top w:val="single" w:sz="4" w:space="0" w:color="auto"/>
            </w:tcBorders>
          </w:tcPr>
          <w:p w:rsidR="00FE11B2" w:rsidRDefault="00FE11B2" w:rsidP="005F3A39">
            <w:pPr>
              <w:rPr>
                <w:rFonts w:cstheme="minorHAnsi"/>
                <w:sz w:val="20"/>
                <w:szCs w:val="20"/>
              </w:rPr>
            </w:pPr>
            <w:r>
              <w:rPr>
                <w:rFonts w:cstheme="minorHAnsi"/>
                <w:sz w:val="20"/>
                <w:szCs w:val="20"/>
              </w:rPr>
              <w:t>Strongly support the need for safeguarding of these sites to maintain potential access corridors. However, the site plans for TM-6 6.1 and 6.2 are not at all clear to understand and are confusingly marked. They need to be amended to be clearer.</w:t>
            </w:r>
          </w:p>
          <w:p w:rsidR="00317AED" w:rsidRDefault="00317AED" w:rsidP="005F3A39">
            <w:pPr>
              <w:rPr>
                <w:rFonts w:cstheme="minorHAnsi"/>
                <w:sz w:val="20"/>
                <w:szCs w:val="20"/>
              </w:rPr>
            </w:pPr>
          </w:p>
        </w:tc>
        <w:tc>
          <w:tcPr>
            <w:tcW w:w="3487" w:type="dxa"/>
            <w:tcBorders>
              <w:top w:val="single" w:sz="4" w:space="0" w:color="auto"/>
            </w:tcBorders>
          </w:tcPr>
          <w:p w:rsidR="00FE11B2" w:rsidRPr="008F73F9" w:rsidRDefault="00157762" w:rsidP="00157762">
            <w:pPr>
              <w:rPr>
                <w:rFonts w:cstheme="minorHAnsi"/>
                <w:sz w:val="20"/>
                <w:szCs w:val="20"/>
              </w:rPr>
            </w:pPr>
            <w:r>
              <w:rPr>
                <w:rFonts w:cstheme="minorHAnsi"/>
                <w:sz w:val="20"/>
                <w:szCs w:val="20"/>
              </w:rPr>
              <w:t>NOTED – support welcomed. Acknowledged that clarity of sites as shown on plans could be improved.</w:t>
            </w:r>
          </w:p>
        </w:tc>
        <w:tc>
          <w:tcPr>
            <w:tcW w:w="3487" w:type="dxa"/>
            <w:tcBorders>
              <w:top w:val="single" w:sz="4" w:space="0" w:color="auto"/>
            </w:tcBorders>
          </w:tcPr>
          <w:p w:rsidR="00FE11B2" w:rsidRPr="008F73F9" w:rsidRDefault="00157762" w:rsidP="00157762">
            <w:pPr>
              <w:rPr>
                <w:rFonts w:cstheme="minorHAnsi"/>
                <w:sz w:val="20"/>
                <w:szCs w:val="20"/>
              </w:rPr>
            </w:pPr>
            <w:r w:rsidRPr="00157762">
              <w:rPr>
                <w:rFonts w:cstheme="minorHAnsi"/>
                <w:sz w:val="20"/>
                <w:szCs w:val="20"/>
                <w:highlight w:val="green"/>
              </w:rPr>
              <w:t>ACTION – clarity of site mapping to be addressed in Pre-Submission NP Proposals Map.</w:t>
            </w:r>
          </w:p>
        </w:tc>
      </w:tr>
      <w:tr w:rsidR="00FE11B2" w:rsidRPr="008F73F9" w:rsidTr="008F73F9">
        <w:tc>
          <w:tcPr>
            <w:tcW w:w="1975" w:type="dxa"/>
          </w:tcPr>
          <w:p w:rsidR="00FE11B2" w:rsidRDefault="00FE11B2" w:rsidP="00FE11B2">
            <w:pPr>
              <w:rPr>
                <w:rFonts w:cstheme="minorHAnsi"/>
                <w:sz w:val="20"/>
                <w:szCs w:val="20"/>
              </w:rPr>
            </w:pPr>
            <w:r>
              <w:rPr>
                <w:rFonts w:cstheme="minorHAnsi"/>
                <w:sz w:val="20"/>
                <w:szCs w:val="20"/>
              </w:rPr>
              <w:t>Transport Sites</w:t>
            </w:r>
          </w:p>
          <w:p w:rsidR="00FE11B2" w:rsidRDefault="00FE11B2" w:rsidP="00FE11B2">
            <w:pPr>
              <w:rPr>
                <w:rFonts w:cstheme="minorHAnsi"/>
                <w:sz w:val="20"/>
                <w:szCs w:val="20"/>
              </w:rPr>
            </w:pPr>
            <w:r>
              <w:rPr>
                <w:rFonts w:cstheme="minorHAnsi"/>
                <w:sz w:val="20"/>
                <w:szCs w:val="20"/>
              </w:rPr>
              <w:t>Site TM6.2 – Land to the South of Norton Road</w:t>
            </w:r>
          </w:p>
        </w:tc>
        <w:tc>
          <w:tcPr>
            <w:tcW w:w="4999" w:type="dxa"/>
          </w:tcPr>
          <w:p w:rsidR="00FE11B2" w:rsidRDefault="00FE11B2" w:rsidP="005F3A39">
            <w:pPr>
              <w:rPr>
                <w:rFonts w:cstheme="minorHAnsi"/>
                <w:sz w:val="20"/>
                <w:szCs w:val="20"/>
              </w:rPr>
            </w:pPr>
            <w:r>
              <w:rPr>
                <w:rFonts w:cstheme="minorHAnsi"/>
                <w:sz w:val="20"/>
                <w:szCs w:val="20"/>
              </w:rPr>
              <w:t>Strongly support the need for safeguarding of these sites to maintain potential access corridors. However, the site plans for TM-6 6.1 and 6.2 are not at all clear to understand and are confusingly marked. They need to be amended to be clearer.</w:t>
            </w:r>
          </w:p>
          <w:p w:rsidR="00317AED" w:rsidRDefault="00317AED" w:rsidP="005F3A39">
            <w:pPr>
              <w:rPr>
                <w:rFonts w:cstheme="minorHAnsi"/>
                <w:sz w:val="20"/>
                <w:szCs w:val="20"/>
              </w:rPr>
            </w:pPr>
          </w:p>
        </w:tc>
        <w:tc>
          <w:tcPr>
            <w:tcW w:w="3487" w:type="dxa"/>
          </w:tcPr>
          <w:p w:rsidR="00FE11B2" w:rsidRPr="008F73F9" w:rsidRDefault="00157762" w:rsidP="007D1100">
            <w:pPr>
              <w:rPr>
                <w:rFonts w:cstheme="minorHAnsi"/>
                <w:sz w:val="20"/>
                <w:szCs w:val="20"/>
              </w:rPr>
            </w:pPr>
            <w:r>
              <w:rPr>
                <w:rFonts w:cstheme="minorHAnsi"/>
                <w:sz w:val="20"/>
                <w:szCs w:val="20"/>
              </w:rPr>
              <w:t>NOTED – support welcomed. Acknowledged that clarity of sites as shown on plans could be improved.</w:t>
            </w:r>
          </w:p>
        </w:tc>
        <w:tc>
          <w:tcPr>
            <w:tcW w:w="3487" w:type="dxa"/>
          </w:tcPr>
          <w:p w:rsidR="00FE11B2" w:rsidRPr="008F73F9" w:rsidRDefault="00157762">
            <w:pPr>
              <w:rPr>
                <w:rFonts w:cstheme="minorHAnsi"/>
                <w:sz w:val="20"/>
                <w:szCs w:val="20"/>
              </w:rPr>
            </w:pPr>
            <w:r w:rsidRPr="00157762">
              <w:rPr>
                <w:rFonts w:cstheme="minorHAnsi"/>
                <w:sz w:val="20"/>
                <w:szCs w:val="20"/>
                <w:highlight w:val="green"/>
              </w:rPr>
              <w:t>ACTION – clarity of site mapping to be addressed in Pre-Submission NP Proposals Map.</w:t>
            </w:r>
          </w:p>
        </w:tc>
      </w:tr>
      <w:tr w:rsidR="00260E47" w:rsidRPr="008F73F9" w:rsidTr="00C051A8">
        <w:tc>
          <w:tcPr>
            <w:tcW w:w="1975" w:type="dxa"/>
            <w:shd w:val="clear" w:color="auto" w:fill="FFFFFF" w:themeFill="background1"/>
          </w:tcPr>
          <w:p w:rsidR="00260E47" w:rsidRDefault="00260E47">
            <w:pPr>
              <w:rPr>
                <w:rFonts w:cstheme="minorHAnsi"/>
                <w:sz w:val="20"/>
                <w:szCs w:val="20"/>
              </w:rPr>
            </w:pPr>
            <w:r>
              <w:rPr>
                <w:rFonts w:cstheme="minorHAnsi"/>
                <w:sz w:val="20"/>
                <w:szCs w:val="20"/>
              </w:rPr>
              <w:t>Transport Sites</w:t>
            </w:r>
          </w:p>
          <w:p w:rsidR="00260E47" w:rsidRDefault="00260E47">
            <w:pPr>
              <w:rPr>
                <w:rFonts w:cstheme="minorHAnsi"/>
                <w:sz w:val="20"/>
                <w:szCs w:val="20"/>
              </w:rPr>
            </w:pPr>
            <w:r>
              <w:rPr>
                <w:rFonts w:cstheme="minorHAnsi"/>
                <w:sz w:val="20"/>
                <w:szCs w:val="20"/>
              </w:rPr>
              <w:t>TM7</w:t>
            </w:r>
          </w:p>
        </w:tc>
        <w:tc>
          <w:tcPr>
            <w:tcW w:w="4999" w:type="dxa"/>
            <w:shd w:val="clear" w:color="auto" w:fill="FFFFFF" w:themeFill="background1"/>
          </w:tcPr>
          <w:p w:rsidR="00260E47" w:rsidRPr="00C051A8" w:rsidRDefault="00260E47" w:rsidP="00C051A8">
            <w:pPr>
              <w:rPr>
                <w:sz w:val="20"/>
                <w:szCs w:val="20"/>
              </w:rPr>
            </w:pPr>
            <w:r w:rsidRPr="00C051A8">
              <w:rPr>
                <w:sz w:val="20"/>
                <w:szCs w:val="20"/>
              </w:rPr>
              <w:t>I disagree with the principle of authorising new development.</w:t>
            </w:r>
          </w:p>
          <w:p w:rsidR="00260E47" w:rsidRPr="00C051A8" w:rsidRDefault="00260E47" w:rsidP="00C051A8">
            <w:pPr>
              <w:rPr>
                <w:sz w:val="20"/>
                <w:szCs w:val="20"/>
              </w:rPr>
            </w:pPr>
          </w:p>
          <w:p w:rsidR="00260E47" w:rsidRPr="00C051A8" w:rsidRDefault="00260E47" w:rsidP="00C051A8">
            <w:pPr>
              <w:rPr>
                <w:sz w:val="20"/>
                <w:szCs w:val="20"/>
              </w:rPr>
            </w:pPr>
            <w:r w:rsidRPr="00C051A8">
              <w:rPr>
                <w:sz w:val="20"/>
                <w:szCs w:val="20"/>
              </w:rPr>
              <w:t xml:space="preserve">I totally disagree with the principle that long-needed improvements can only be made if funded by new development, which will inevitably add to the change in character of the town from market town to an urbanised sprawl. Government policies at this moment in time may </w:t>
            </w:r>
            <w:r w:rsidRPr="00C051A8">
              <w:rPr>
                <w:sz w:val="20"/>
                <w:szCs w:val="20"/>
              </w:rPr>
              <w:lastRenderedPageBreak/>
              <w:t>require this, but Government policies can change and I feel that it is wrong to commit both towns to future development which could prejudice future plans. An exception to this is the Beverley Road site which will come with a spine road which everybody wants. The Neighbourhood Plan has to be consistent with the Ryedale Plan. The Ryedale Plan authorises 1800 new houses. These new proposed site allocations should not be used to give RDC the opportunity to increase the number of houses beyond the number stated in the district plan.</w:t>
            </w:r>
          </w:p>
          <w:p w:rsidR="00260E47" w:rsidRPr="00C051A8" w:rsidRDefault="00260E47" w:rsidP="00C051A8">
            <w:pPr>
              <w:rPr>
                <w:sz w:val="20"/>
                <w:szCs w:val="20"/>
              </w:rPr>
            </w:pPr>
          </w:p>
        </w:tc>
        <w:tc>
          <w:tcPr>
            <w:tcW w:w="3487" w:type="dxa"/>
            <w:shd w:val="clear" w:color="auto" w:fill="FFFFFF" w:themeFill="background1"/>
          </w:tcPr>
          <w:p w:rsidR="00260E47" w:rsidRPr="00C051A8" w:rsidRDefault="00260E47" w:rsidP="00C051A8">
            <w:pPr>
              <w:rPr>
                <w:sz w:val="20"/>
                <w:szCs w:val="20"/>
              </w:rPr>
            </w:pPr>
            <w:r w:rsidRPr="00C051A8">
              <w:rPr>
                <w:sz w:val="20"/>
                <w:szCs w:val="20"/>
              </w:rPr>
              <w:lastRenderedPageBreak/>
              <w:t>NOTED – it is considered that the policy could better achieve its aim of promoting A64 junction improvements by safeguarding the sites in question against development which would prejudice the delivery of such improvements, rather than encouraging development wh</w:t>
            </w:r>
            <w:bookmarkStart w:id="0" w:name="_GoBack"/>
            <w:bookmarkEnd w:id="0"/>
            <w:r w:rsidRPr="00C051A8">
              <w:rPr>
                <w:sz w:val="20"/>
                <w:szCs w:val="20"/>
              </w:rPr>
              <w:t xml:space="preserve">ich could enable the </w:t>
            </w:r>
            <w:r w:rsidRPr="00C051A8">
              <w:rPr>
                <w:sz w:val="20"/>
                <w:szCs w:val="20"/>
              </w:rPr>
              <w:lastRenderedPageBreak/>
              <w:t xml:space="preserve">delivery of such improvements. NB the policy as consulted on does not embody any new proposed site allocations for housing or any other form of development. </w:t>
            </w:r>
          </w:p>
        </w:tc>
        <w:tc>
          <w:tcPr>
            <w:tcW w:w="3487" w:type="dxa"/>
            <w:shd w:val="clear" w:color="auto" w:fill="FFFFFF" w:themeFill="background1"/>
          </w:tcPr>
          <w:p w:rsidR="00260E47" w:rsidRDefault="00260E47" w:rsidP="006937E4">
            <w:pPr>
              <w:shd w:val="clear" w:color="auto" w:fill="FFFFFF" w:themeFill="background1"/>
              <w:rPr>
                <w:rFonts w:cstheme="minorHAnsi"/>
                <w:sz w:val="20"/>
                <w:szCs w:val="20"/>
                <w:highlight w:val="green"/>
              </w:rPr>
            </w:pPr>
            <w:r w:rsidRPr="00AE6D3C">
              <w:rPr>
                <w:rFonts w:cstheme="minorHAnsi"/>
                <w:sz w:val="20"/>
                <w:szCs w:val="20"/>
                <w:highlight w:val="green"/>
              </w:rPr>
              <w:lastRenderedPageBreak/>
              <w:t xml:space="preserve">ACTION – reword policy in order to safeguard sites in question against prejudicial/sterilising development regarding </w:t>
            </w:r>
            <w:r>
              <w:rPr>
                <w:rFonts w:cstheme="minorHAnsi"/>
                <w:sz w:val="20"/>
                <w:szCs w:val="20"/>
                <w:highlight w:val="green"/>
              </w:rPr>
              <w:t>A64 junction improvements</w:t>
            </w:r>
            <w:r w:rsidRPr="00AE6D3C">
              <w:rPr>
                <w:rFonts w:cstheme="minorHAnsi"/>
                <w:sz w:val="20"/>
                <w:szCs w:val="20"/>
                <w:highlight w:val="green"/>
              </w:rPr>
              <w:t>, removing reference to on-site ‘enabling’ development.</w:t>
            </w:r>
          </w:p>
          <w:p w:rsidR="00260E47" w:rsidRDefault="00260E47" w:rsidP="006937E4">
            <w:pPr>
              <w:shd w:val="clear" w:color="auto" w:fill="FFFFFF" w:themeFill="background1"/>
              <w:rPr>
                <w:rFonts w:cstheme="minorHAnsi"/>
                <w:sz w:val="20"/>
                <w:szCs w:val="20"/>
                <w:highlight w:val="green"/>
              </w:rPr>
            </w:pPr>
          </w:p>
          <w:p w:rsidR="00260E47" w:rsidRDefault="00260E47">
            <w:pPr>
              <w:rPr>
                <w:rFonts w:cstheme="minorHAnsi"/>
                <w:sz w:val="20"/>
                <w:szCs w:val="20"/>
                <w:highlight w:val="green"/>
              </w:rPr>
            </w:pPr>
          </w:p>
          <w:p w:rsidR="00260E47" w:rsidRDefault="00260E47">
            <w:pPr>
              <w:rPr>
                <w:rFonts w:cstheme="minorHAnsi"/>
                <w:sz w:val="20"/>
                <w:szCs w:val="20"/>
                <w:highlight w:val="green"/>
              </w:rPr>
            </w:pPr>
          </w:p>
          <w:p w:rsidR="00260E47" w:rsidRDefault="00260E47">
            <w:pPr>
              <w:rPr>
                <w:rFonts w:cstheme="minorHAnsi"/>
                <w:sz w:val="20"/>
                <w:szCs w:val="20"/>
                <w:highlight w:val="green"/>
              </w:rPr>
            </w:pPr>
          </w:p>
          <w:p w:rsidR="00260E47" w:rsidRDefault="00260E47">
            <w:pPr>
              <w:rPr>
                <w:rFonts w:cstheme="minorHAnsi"/>
                <w:sz w:val="20"/>
                <w:szCs w:val="20"/>
                <w:highlight w:val="green"/>
              </w:rPr>
            </w:pPr>
          </w:p>
          <w:p w:rsidR="00260E47" w:rsidRPr="00317AED" w:rsidRDefault="00260E47">
            <w:pPr>
              <w:rPr>
                <w:rFonts w:cstheme="minorHAnsi"/>
                <w:sz w:val="20"/>
                <w:szCs w:val="20"/>
                <w:highlight w:val="green"/>
              </w:rPr>
            </w:pPr>
          </w:p>
        </w:tc>
      </w:tr>
      <w:tr w:rsidR="00B273AE" w:rsidRPr="008F73F9" w:rsidTr="008F73F9">
        <w:tc>
          <w:tcPr>
            <w:tcW w:w="1975" w:type="dxa"/>
          </w:tcPr>
          <w:p w:rsidR="00B273AE" w:rsidRDefault="00B273AE">
            <w:pPr>
              <w:rPr>
                <w:rFonts w:cstheme="minorHAnsi"/>
                <w:sz w:val="20"/>
                <w:szCs w:val="20"/>
              </w:rPr>
            </w:pPr>
            <w:r>
              <w:rPr>
                <w:rFonts w:cstheme="minorHAnsi"/>
                <w:sz w:val="20"/>
                <w:szCs w:val="20"/>
              </w:rPr>
              <w:lastRenderedPageBreak/>
              <w:t>Transport &amp; Movement - General</w:t>
            </w:r>
          </w:p>
        </w:tc>
        <w:tc>
          <w:tcPr>
            <w:tcW w:w="4999" w:type="dxa"/>
          </w:tcPr>
          <w:p w:rsidR="00B273AE" w:rsidRPr="00483FBD" w:rsidRDefault="00B273AE" w:rsidP="00B273AE">
            <w:pPr>
              <w:rPr>
                <w:rFonts w:cstheme="minorHAnsi"/>
                <w:sz w:val="20"/>
                <w:szCs w:val="20"/>
              </w:rPr>
            </w:pPr>
            <w:r>
              <w:rPr>
                <w:rFonts w:cstheme="minorHAnsi"/>
                <w:sz w:val="20"/>
                <w:szCs w:val="20"/>
              </w:rPr>
              <w:t>Pedestrian finger signs to places around the towns should mention the average time taken to walk the distance e.g. station to Market Place 5 minutes. This may encourage motorists to walk more as it’s been shown that people generally over-estimate the time taken to walk a given distance.</w:t>
            </w:r>
          </w:p>
          <w:p w:rsidR="00B273AE" w:rsidRDefault="00B273AE" w:rsidP="005F3A39">
            <w:pPr>
              <w:rPr>
                <w:rFonts w:cstheme="minorHAnsi"/>
                <w:sz w:val="20"/>
                <w:szCs w:val="20"/>
              </w:rPr>
            </w:pPr>
          </w:p>
        </w:tc>
        <w:tc>
          <w:tcPr>
            <w:tcW w:w="3487" w:type="dxa"/>
          </w:tcPr>
          <w:p w:rsidR="00B273AE" w:rsidRPr="00317AED" w:rsidRDefault="00317AED" w:rsidP="00317AED">
            <w:pPr>
              <w:rPr>
                <w:rFonts w:cstheme="minorHAnsi"/>
                <w:sz w:val="20"/>
                <w:szCs w:val="20"/>
              </w:rPr>
            </w:pPr>
            <w:r>
              <w:rPr>
                <w:rFonts w:cstheme="minorHAnsi"/>
                <w:sz w:val="20"/>
                <w:szCs w:val="20"/>
              </w:rPr>
              <w:t>NOTED</w:t>
            </w:r>
            <w:r w:rsidR="00157762" w:rsidRPr="00317AED">
              <w:rPr>
                <w:rFonts w:cstheme="minorHAnsi"/>
                <w:sz w:val="20"/>
                <w:szCs w:val="20"/>
              </w:rPr>
              <w:t xml:space="preserve"> – could be encompassed by NP public realm policy provisions and/or through a community action. </w:t>
            </w:r>
          </w:p>
        </w:tc>
        <w:tc>
          <w:tcPr>
            <w:tcW w:w="3487" w:type="dxa"/>
          </w:tcPr>
          <w:p w:rsidR="00B273AE" w:rsidRPr="00317AED" w:rsidRDefault="00317AED">
            <w:pPr>
              <w:rPr>
                <w:rFonts w:cstheme="minorHAnsi"/>
                <w:sz w:val="20"/>
                <w:szCs w:val="20"/>
              </w:rPr>
            </w:pPr>
            <w:r w:rsidRPr="00317AED">
              <w:rPr>
                <w:rFonts w:cstheme="minorHAnsi"/>
                <w:sz w:val="20"/>
                <w:szCs w:val="20"/>
                <w:highlight w:val="green"/>
              </w:rPr>
              <w:t>ACTION – encompass as indicated.</w:t>
            </w:r>
          </w:p>
        </w:tc>
      </w:tr>
      <w:tr w:rsidR="00AA47B7" w:rsidRPr="008F73F9" w:rsidTr="008F73F9">
        <w:tc>
          <w:tcPr>
            <w:tcW w:w="1975" w:type="dxa"/>
          </w:tcPr>
          <w:p w:rsidR="00AA47B7" w:rsidRDefault="00AA47B7">
            <w:pPr>
              <w:rPr>
                <w:rFonts w:cstheme="minorHAnsi"/>
                <w:sz w:val="20"/>
                <w:szCs w:val="20"/>
              </w:rPr>
            </w:pPr>
            <w:r>
              <w:rPr>
                <w:rFonts w:cstheme="minorHAnsi"/>
                <w:sz w:val="20"/>
                <w:szCs w:val="20"/>
              </w:rPr>
              <w:t>River Corridor Site</w:t>
            </w:r>
          </w:p>
          <w:p w:rsidR="00AA47B7" w:rsidRDefault="00AA47B7">
            <w:pPr>
              <w:rPr>
                <w:rFonts w:cstheme="minorHAnsi"/>
                <w:sz w:val="20"/>
                <w:szCs w:val="20"/>
              </w:rPr>
            </w:pPr>
            <w:r>
              <w:rPr>
                <w:rFonts w:cstheme="minorHAnsi"/>
                <w:sz w:val="20"/>
                <w:szCs w:val="20"/>
              </w:rPr>
              <w:t>Site RC3 – Land North and South of County Bridge</w:t>
            </w:r>
          </w:p>
        </w:tc>
        <w:tc>
          <w:tcPr>
            <w:tcW w:w="4999" w:type="dxa"/>
          </w:tcPr>
          <w:p w:rsidR="00AA47B7" w:rsidRDefault="004A6665" w:rsidP="005F3A39">
            <w:pPr>
              <w:rPr>
                <w:rFonts w:cstheme="minorHAnsi"/>
                <w:sz w:val="20"/>
                <w:szCs w:val="20"/>
              </w:rPr>
            </w:pPr>
            <w:r>
              <w:rPr>
                <w:rFonts w:cstheme="minorHAnsi"/>
                <w:sz w:val="20"/>
                <w:szCs w:val="20"/>
              </w:rPr>
              <w:t xml:space="preserve">Owner </w:t>
            </w:r>
            <w:r w:rsidR="00A6693A">
              <w:rPr>
                <w:rFonts w:cstheme="minorHAnsi"/>
                <w:sz w:val="20"/>
                <w:szCs w:val="20"/>
              </w:rPr>
              <w:t xml:space="preserve">(5 Church St) </w:t>
            </w:r>
            <w:r w:rsidR="00D10E19">
              <w:rPr>
                <w:rFonts w:cstheme="minorHAnsi"/>
                <w:sz w:val="20"/>
                <w:szCs w:val="20"/>
              </w:rPr>
              <w:t>–</w:t>
            </w:r>
            <w:r>
              <w:rPr>
                <w:rFonts w:cstheme="minorHAnsi"/>
                <w:sz w:val="20"/>
                <w:szCs w:val="20"/>
              </w:rPr>
              <w:t xml:space="preserve"> </w:t>
            </w:r>
            <w:r w:rsidR="00D10E19">
              <w:rPr>
                <w:rFonts w:cstheme="minorHAnsi"/>
                <w:sz w:val="20"/>
                <w:szCs w:val="20"/>
              </w:rPr>
              <w:t xml:space="preserve">1) </w:t>
            </w:r>
            <w:r w:rsidR="00AA47B7">
              <w:rPr>
                <w:rFonts w:cstheme="minorHAnsi"/>
                <w:sz w:val="20"/>
                <w:szCs w:val="20"/>
              </w:rPr>
              <w:t xml:space="preserve">The site at 5 Church Street Norton is physically separated from the river frontage by the York to Scarborough railway lines, and thus is unsuitable for riverside related recreational and leisure use. </w:t>
            </w:r>
            <w:r w:rsidR="00D10E19">
              <w:rPr>
                <w:rFonts w:cstheme="minorHAnsi"/>
                <w:sz w:val="20"/>
                <w:szCs w:val="20"/>
              </w:rPr>
              <w:t xml:space="preserve">2) </w:t>
            </w:r>
            <w:r w:rsidR="00AA47B7">
              <w:rPr>
                <w:rFonts w:cstheme="minorHAnsi"/>
                <w:sz w:val="20"/>
                <w:szCs w:val="20"/>
              </w:rPr>
              <w:t xml:space="preserve">Similarly, being sandwiched between a railway line and a major road leaves very little scope for encouraging wildlife. </w:t>
            </w:r>
            <w:r w:rsidR="00D10E19">
              <w:rPr>
                <w:rFonts w:cstheme="minorHAnsi"/>
                <w:sz w:val="20"/>
                <w:szCs w:val="20"/>
              </w:rPr>
              <w:t xml:space="preserve">3) </w:t>
            </w:r>
            <w:r w:rsidR="00AA47B7">
              <w:rPr>
                <w:rFonts w:cstheme="minorHAnsi"/>
                <w:sz w:val="20"/>
                <w:szCs w:val="20"/>
              </w:rPr>
              <w:t>This then leaves development as the third option, which appears to be the conclusion that the draft plan is proposing for this area, for employment and/o</w:t>
            </w:r>
            <w:r w:rsidR="008D3182">
              <w:rPr>
                <w:rFonts w:cstheme="minorHAnsi"/>
                <w:sz w:val="20"/>
                <w:szCs w:val="20"/>
              </w:rPr>
              <w:t>r</w:t>
            </w:r>
            <w:r w:rsidR="00AA47B7">
              <w:rPr>
                <w:rFonts w:cstheme="minorHAnsi"/>
                <w:sz w:val="20"/>
                <w:szCs w:val="20"/>
              </w:rPr>
              <w:t xml:space="preserve"> housing uses. Some ten years ago, we spent some £70,000 on a planning application for this site with the aim of providing a mixed development of ground floor shops with residential flats above. This application</w:t>
            </w:r>
            <w:r w:rsidR="008D3182">
              <w:rPr>
                <w:rFonts w:cstheme="minorHAnsi"/>
                <w:sz w:val="20"/>
                <w:szCs w:val="20"/>
              </w:rPr>
              <w:t xml:space="preserve"> failed because of Environment A</w:t>
            </w:r>
            <w:r w:rsidR="00AA47B7">
              <w:rPr>
                <w:rFonts w:cstheme="minorHAnsi"/>
                <w:sz w:val="20"/>
                <w:szCs w:val="20"/>
              </w:rPr>
              <w:t xml:space="preserve">gency </w:t>
            </w:r>
            <w:r w:rsidR="008D3182">
              <w:rPr>
                <w:rFonts w:cstheme="minorHAnsi"/>
                <w:sz w:val="20"/>
                <w:szCs w:val="20"/>
              </w:rPr>
              <w:t xml:space="preserve">(EA) </w:t>
            </w:r>
            <w:r w:rsidR="00AA47B7">
              <w:rPr>
                <w:rFonts w:cstheme="minorHAnsi"/>
                <w:sz w:val="20"/>
                <w:szCs w:val="20"/>
              </w:rPr>
              <w:t>opposition to it. The EA required dry a</w:t>
            </w:r>
            <w:r w:rsidR="008D3182">
              <w:rPr>
                <w:rFonts w:cstheme="minorHAnsi"/>
                <w:sz w:val="20"/>
                <w:szCs w:val="20"/>
              </w:rPr>
              <w:t>c</w:t>
            </w:r>
            <w:r w:rsidR="00AA47B7">
              <w:rPr>
                <w:rFonts w:cstheme="minorHAnsi"/>
                <w:sz w:val="20"/>
                <w:szCs w:val="20"/>
              </w:rPr>
              <w:t xml:space="preserve">cess to be provided to and from the site in the event of a total failure of the flood prevention system, something that it is not possible to provide for this site. The EA now class this site as high risk, danger to all with </w:t>
            </w:r>
            <w:r w:rsidR="00AA47B7">
              <w:rPr>
                <w:rFonts w:cstheme="minorHAnsi"/>
                <w:sz w:val="20"/>
                <w:szCs w:val="20"/>
              </w:rPr>
              <w:lastRenderedPageBreak/>
              <w:t>regard to flood risk. Consequently the ongoing likelihood of obtaining planning permission for any form of housing on the site is practically zero. That leaves employment use. This site is still prone to surface</w:t>
            </w:r>
            <w:r>
              <w:rPr>
                <w:rFonts w:cstheme="minorHAnsi"/>
                <w:sz w:val="20"/>
                <w:szCs w:val="20"/>
              </w:rPr>
              <w:t xml:space="preserve"> flooding when the river is high, due to inadequate systems for dealing with rain and top water in the area, and so development options are very limited. Since 2011 this site has been utilised as a hand car wash, which provides employment and makes productive use of the site, and so accords with the draft NP. Unfortunately planning permission is only granted on a temporary basis for 3 years at a time, and this is preventing investment in the sit</w:t>
            </w:r>
            <w:r w:rsidR="008D3182">
              <w:rPr>
                <w:rFonts w:cstheme="minorHAnsi"/>
                <w:sz w:val="20"/>
                <w:szCs w:val="20"/>
              </w:rPr>
              <w:t>e</w:t>
            </w:r>
            <w:r>
              <w:rPr>
                <w:rFonts w:cstheme="minorHAnsi"/>
                <w:sz w:val="20"/>
                <w:szCs w:val="20"/>
              </w:rPr>
              <w:t xml:space="preserve"> for the long term to make the site more attractive, and thus an opportunity for enhancement of the area is being missed.</w:t>
            </w:r>
          </w:p>
          <w:p w:rsidR="00483FBD" w:rsidRDefault="00483FBD" w:rsidP="005F3A39">
            <w:pPr>
              <w:rPr>
                <w:rFonts w:cstheme="minorHAnsi"/>
                <w:sz w:val="20"/>
                <w:szCs w:val="20"/>
              </w:rPr>
            </w:pPr>
          </w:p>
          <w:p w:rsidR="00483FBD" w:rsidRDefault="00483FBD" w:rsidP="00483FBD">
            <w:pPr>
              <w:rPr>
                <w:rFonts w:cstheme="minorHAnsi"/>
                <w:sz w:val="20"/>
                <w:szCs w:val="20"/>
              </w:rPr>
            </w:pPr>
            <w:r w:rsidRPr="00483FBD">
              <w:rPr>
                <w:rFonts w:cstheme="minorHAnsi"/>
                <w:sz w:val="20"/>
                <w:szCs w:val="20"/>
              </w:rPr>
              <w:t>RDC - The District Council owns the public conveniences which are located within this wider area. In addition, it has provided a wayleave to Yorkshire Water over some of its land to allow for pumping when required. If a comprehensive scheme for the redevelopment of the area comes forward, the District Council would look to ensure that access provision for Yorkshire Water is retained and that replacement public conveniences are secured/provided as part of any scheme.</w:t>
            </w:r>
          </w:p>
          <w:p w:rsidR="00A6693A" w:rsidRDefault="00A6693A" w:rsidP="00483FBD">
            <w:pPr>
              <w:rPr>
                <w:rFonts w:cstheme="minorHAnsi"/>
                <w:sz w:val="20"/>
                <w:szCs w:val="20"/>
              </w:rPr>
            </w:pPr>
          </w:p>
          <w:p w:rsidR="00A6693A" w:rsidRPr="00483FBD" w:rsidRDefault="00A6693A" w:rsidP="00483FBD">
            <w:pPr>
              <w:rPr>
                <w:rFonts w:cstheme="minorHAnsi"/>
                <w:sz w:val="20"/>
                <w:szCs w:val="20"/>
              </w:rPr>
            </w:pPr>
            <w:r>
              <w:rPr>
                <w:rFonts w:cstheme="minorHAnsi"/>
                <w:sz w:val="20"/>
                <w:szCs w:val="20"/>
              </w:rPr>
              <w:t xml:space="preserve">Owner (47 </w:t>
            </w:r>
            <w:proofErr w:type="spellStart"/>
            <w:r>
              <w:rPr>
                <w:rFonts w:cstheme="minorHAnsi"/>
                <w:sz w:val="20"/>
                <w:szCs w:val="20"/>
              </w:rPr>
              <w:t>Castlegate</w:t>
            </w:r>
            <w:proofErr w:type="spellEnd"/>
            <w:r>
              <w:rPr>
                <w:rFonts w:cstheme="minorHAnsi"/>
                <w:sz w:val="20"/>
                <w:szCs w:val="20"/>
              </w:rPr>
              <w:t>) - I hereby support any planning policy proposals which aim to facilitate the development of mine and surrounding properties. Should the NP be approved and put into place, I look forward to working with RDC to develop the property for use as either employment and/or housing as suggested in the plan letter.</w:t>
            </w:r>
          </w:p>
          <w:p w:rsidR="00483FBD" w:rsidRDefault="00483FBD" w:rsidP="005F3A39">
            <w:pPr>
              <w:rPr>
                <w:rFonts w:cstheme="minorHAnsi"/>
                <w:sz w:val="20"/>
                <w:szCs w:val="20"/>
              </w:rPr>
            </w:pPr>
          </w:p>
        </w:tc>
        <w:tc>
          <w:tcPr>
            <w:tcW w:w="3487" w:type="dxa"/>
          </w:tcPr>
          <w:p w:rsidR="00AA47B7" w:rsidRDefault="00D10E19" w:rsidP="007D1100">
            <w:pPr>
              <w:rPr>
                <w:rFonts w:cstheme="minorHAnsi"/>
                <w:sz w:val="20"/>
                <w:szCs w:val="20"/>
              </w:rPr>
            </w:pPr>
            <w:r>
              <w:rPr>
                <w:rFonts w:cstheme="minorHAnsi"/>
                <w:sz w:val="20"/>
                <w:szCs w:val="20"/>
              </w:rPr>
              <w:lastRenderedPageBreak/>
              <w:t>1) NOTED – the draft policy does not propose such use for the site.</w:t>
            </w:r>
          </w:p>
          <w:p w:rsidR="00D10E19" w:rsidRDefault="00D10E19" w:rsidP="00D10E19">
            <w:pPr>
              <w:rPr>
                <w:rFonts w:cstheme="minorHAnsi"/>
                <w:sz w:val="20"/>
                <w:szCs w:val="20"/>
              </w:rPr>
            </w:pPr>
            <w:r>
              <w:rPr>
                <w:rFonts w:cstheme="minorHAnsi"/>
                <w:sz w:val="20"/>
                <w:szCs w:val="20"/>
              </w:rPr>
              <w:t>2) NOTED - the draft policy does not propose such use for the site. It should however be noted that the location of this part of the site would not necessarily mitigate against its potential wildlife value – railway and road verges often perform useful functions as wildlife corridors.</w:t>
            </w:r>
          </w:p>
          <w:p w:rsidR="008D3182" w:rsidRDefault="008D3182" w:rsidP="00D10E19">
            <w:pPr>
              <w:rPr>
                <w:rFonts w:cstheme="minorHAnsi"/>
                <w:i/>
                <w:sz w:val="20"/>
                <w:szCs w:val="20"/>
              </w:rPr>
            </w:pPr>
            <w:r w:rsidRPr="005F48C3">
              <w:rPr>
                <w:rFonts w:cstheme="minorHAnsi"/>
                <w:sz w:val="20"/>
                <w:szCs w:val="20"/>
              </w:rPr>
              <w:t xml:space="preserve">3) </w:t>
            </w:r>
            <w:r w:rsidR="005F48C3">
              <w:rPr>
                <w:rFonts w:cstheme="minorHAnsi"/>
                <w:sz w:val="20"/>
                <w:szCs w:val="20"/>
              </w:rPr>
              <w:t>NOTED</w:t>
            </w:r>
            <w:r w:rsidRPr="005F48C3">
              <w:rPr>
                <w:rFonts w:cstheme="minorHAnsi"/>
                <w:sz w:val="20"/>
                <w:szCs w:val="20"/>
              </w:rPr>
              <w:t xml:space="preserve"> – the owner is effectively ruling out housing/retail uses on his portion of the site. He does not however seem to be ruling out employment uses. </w:t>
            </w:r>
            <w:r w:rsidR="005F48C3">
              <w:rPr>
                <w:rFonts w:cstheme="minorHAnsi"/>
                <w:sz w:val="20"/>
                <w:szCs w:val="20"/>
              </w:rPr>
              <w:t>It is considered that the policy would benefit from being generally less specific in terms of the identification of particular use.</w:t>
            </w:r>
          </w:p>
          <w:p w:rsidR="008D3182" w:rsidRDefault="008D3182" w:rsidP="00D10E19">
            <w:pPr>
              <w:rPr>
                <w:rFonts w:cstheme="minorHAnsi"/>
                <w:i/>
                <w:sz w:val="20"/>
                <w:szCs w:val="20"/>
              </w:rPr>
            </w:pPr>
          </w:p>
          <w:p w:rsidR="008D3182" w:rsidRDefault="008D3182" w:rsidP="00D10E19">
            <w:pPr>
              <w:rPr>
                <w:rFonts w:cstheme="minorHAnsi"/>
                <w:i/>
                <w:sz w:val="20"/>
                <w:szCs w:val="20"/>
              </w:rPr>
            </w:pPr>
          </w:p>
          <w:p w:rsidR="008D3182" w:rsidRDefault="008D3182" w:rsidP="00D10E19">
            <w:pPr>
              <w:rPr>
                <w:rFonts w:cstheme="minorHAnsi"/>
                <w:i/>
                <w:sz w:val="20"/>
                <w:szCs w:val="20"/>
              </w:rPr>
            </w:pPr>
          </w:p>
          <w:p w:rsidR="008D3182" w:rsidRDefault="008D3182" w:rsidP="00D10E19">
            <w:pPr>
              <w:rPr>
                <w:rFonts w:cstheme="minorHAnsi"/>
                <w:i/>
                <w:sz w:val="20"/>
                <w:szCs w:val="20"/>
              </w:rPr>
            </w:pPr>
          </w:p>
          <w:p w:rsidR="008D3182" w:rsidRDefault="008D3182" w:rsidP="00D10E19">
            <w:pPr>
              <w:rPr>
                <w:rFonts w:cstheme="minorHAnsi"/>
                <w:i/>
                <w:sz w:val="20"/>
                <w:szCs w:val="20"/>
              </w:rPr>
            </w:pPr>
          </w:p>
          <w:p w:rsidR="008D3182" w:rsidRDefault="008D3182" w:rsidP="00D10E19">
            <w:pPr>
              <w:rPr>
                <w:rFonts w:cstheme="minorHAnsi"/>
                <w:i/>
                <w:sz w:val="20"/>
                <w:szCs w:val="20"/>
              </w:rPr>
            </w:pPr>
          </w:p>
          <w:p w:rsidR="008D3182" w:rsidRDefault="008D3182" w:rsidP="00D10E19">
            <w:pPr>
              <w:rPr>
                <w:rFonts w:cstheme="minorHAnsi"/>
                <w:i/>
                <w:sz w:val="20"/>
                <w:szCs w:val="20"/>
              </w:rPr>
            </w:pPr>
          </w:p>
          <w:p w:rsidR="008D3182" w:rsidRDefault="008D3182" w:rsidP="00D10E19">
            <w:pPr>
              <w:rPr>
                <w:rFonts w:cstheme="minorHAnsi"/>
                <w:i/>
                <w:sz w:val="20"/>
                <w:szCs w:val="20"/>
              </w:rPr>
            </w:pPr>
          </w:p>
          <w:p w:rsidR="008D3182" w:rsidRDefault="008D3182" w:rsidP="00D10E19">
            <w:pPr>
              <w:rPr>
                <w:rFonts w:cstheme="minorHAnsi"/>
                <w:i/>
                <w:sz w:val="20"/>
                <w:szCs w:val="20"/>
              </w:rPr>
            </w:pPr>
          </w:p>
          <w:p w:rsidR="008D3182" w:rsidRDefault="008D3182" w:rsidP="00D10E19">
            <w:pPr>
              <w:rPr>
                <w:rFonts w:cstheme="minorHAnsi"/>
                <w:i/>
                <w:sz w:val="20"/>
                <w:szCs w:val="20"/>
              </w:rPr>
            </w:pPr>
          </w:p>
          <w:p w:rsidR="008D3182" w:rsidRDefault="008D3182" w:rsidP="00D10E19">
            <w:pPr>
              <w:rPr>
                <w:rFonts w:cstheme="minorHAnsi"/>
                <w:i/>
                <w:sz w:val="20"/>
                <w:szCs w:val="20"/>
              </w:rPr>
            </w:pPr>
          </w:p>
          <w:p w:rsidR="008D3182" w:rsidRDefault="008D3182" w:rsidP="00D10E19">
            <w:pPr>
              <w:rPr>
                <w:rFonts w:cstheme="minorHAnsi"/>
                <w:i/>
                <w:sz w:val="20"/>
                <w:szCs w:val="20"/>
              </w:rPr>
            </w:pPr>
          </w:p>
          <w:p w:rsidR="008D3182" w:rsidRDefault="008D3182" w:rsidP="00D10E19">
            <w:pPr>
              <w:rPr>
                <w:rFonts w:cstheme="minorHAnsi"/>
                <w:i/>
                <w:sz w:val="20"/>
                <w:szCs w:val="20"/>
              </w:rPr>
            </w:pPr>
          </w:p>
          <w:p w:rsidR="008D3182" w:rsidRDefault="008D3182" w:rsidP="00D10E19">
            <w:pPr>
              <w:rPr>
                <w:rFonts w:cstheme="minorHAnsi"/>
                <w:i/>
                <w:sz w:val="20"/>
                <w:szCs w:val="20"/>
              </w:rPr>
            </w:pPr>
          </w:p>
          <w:p w:rsidR="005F48C3" w:rsidRDefault="005F48C3" w:rsidP="00D10E19">
            <w:pPr>
              <w:rPr>
                <w:rFonts w:cstheme="minorHAnsi"/>
                <w:i/>
                <w:sz w:val="20"/>
                <w:szCs w:val="20"/>
                <w:highlight w:val="yellow"/>
              </w:rPr>
            </w:pPr>
          </w:p>
          <w:p w:rsidR="00A6693A" w:rsidRDefault="00E1110A" w:rsidP="00D10E19">
            <w:pPr>
              <w:rPr>
                <w:rFonts w:cstheme="minorHAnsi"/>
                <w:sz w:val="20"/>
                <w:szCs w:val="20"/>
              </w:rPr>
            </w:pPr>
            <w:r w:rsidRPr="005F48C3">
              <w:rPr>
                <w:rFonts w:cstheme="minorHAnsi"/>
                <w:sz w:val="20"/>
                <w:szCs w:val="20"/>
              </w:rPr>
              <w:t xml:space="preserve">NOTED – Yorkshire Water access and public convenience retention /replacement could be added to list of things to which regard should be had in any development scheme. </w:t>
            </w:r>
          </w:p>
          <w:p w:rsidR="005F48C3" w:rsidRDefault="005F48C3" w:rsidP="00D10E19">
            <w:pPr>
              <w:rPr>
                <w:rFonts w:cstheme="minorHAnsi"/>
                <w:sz w:val="20"/>
                <w:szCs w:val="20"/>
              </w:rPr>
            </w:pPr>
          </w:p>
          <w:p w:rsidR="005F48C3" w:rsidRDefault="005F48C3" w:rsidP="00D10E19">
            <w:pPr>
              <w:rPr>
                <w:rFonts w:cstheme="minorHAnsi"/>
                <w:sz w:val="20"/>
                <w:szCs w:val="20"/>
              </w:rPr>
            </w:pPr>
          </w:p>
          <w:p w:rsidR="005F48C3" w:rsidRDefault="005F48C3" w:rsidP="00D10E19">
            <w:pPr>
              <w:rPr>
                <w:rFonts w:cstheme="minorHAnsi"/>
                <w:i/>
                <w:sz w:val="20"/>
                <w:szCs w:val="20"/>
              </w:rPr>
            </w:pPr>
          </w:p>
          <w:p w:rsidR="00A6693A" w:rsidRDefault="00A6693A" w:rsidP="00D10E19">
            <w:pPr>
              <w:rPr>
                <w:rFonts w:cstheme="minorHAnsi"/>
                <w:i/>
                <w:sz w:val="20"/>
                <w:szCs w:val="20"/>
              </w:rPr>
            </w:pPr>
          </w:p>
          <w:p w:rsidR="00A6693A" w:rsidRDefault="00A6693A" w:rsidP="00D10E19">
            <w:pPr>
              <w:rPr>
                <w:rFonts w:cstheme="minorHAnsi"/>
                <w:i/>
                <w:sz w:val="20"/>
                <w:szCs w:val="20"/>
              </w:rPr>
            </w:pPr>
          </w:p>
          <w:p w:rsidR="00A6693A" w:rsidRPr="00A6693A" w:rsidRDefault="00A6693A" w:rsidP="00D10E19">
            <w:pPr>
              <w:rPr>
                <w:rFonts w:cstheme="minorHAnsi"/>
                <w:sz w:val="20"/>
                <w:szCs w:val="20"/>
              </w:rPr>
            </w:pPr>
            <w:r w:rsidRPr="00A6693A">
              <w:rPr>
                <w:rFonts w:cstheme="minorHAnsi"/>
                <w:sz w:val="20"/>
                <w:szCs w:val="20"/>
              </w:rPr>
              <w:t>NOTED – support welcomed.</w:t>
            </w:r>
          </w:p>
        </w:tc>
        <w:tc>
          <w:tcPr>
            <w:tcW w:w="3487" w:type="dxa"/>
          </w:tcPr>
          <w:p w:rsidR="00AA47B7" w:rsidRDefault="00D10E19">
            <w:pPr>
              <w:rPr>
                <w:rFonts w:cstheme="minorHAnsi"/>
                <w:sz w:val="20"/>
                <w:szCs w:val="20"/>
              </w:rPr>
            </w:pPr>
            <w:r>
              <w:rPr>
                <w:rFonts w:cstheme="minorHAnsi"/>
                <w:sz w:val="20"/>
                <w:szCs w:val="20"/>
              </w:rPr>
              <w:lastRenderedPageBreak/>
              <w:t>1) NO ACTION</w:t>
            </w:r>
          </w:p>
          <w:p w:rsidR="00D10E19" w:rsidRDefault="00D10E19">
            <w:pPr>
              <w:rPr>
                <w:rFonts w:cstheme="minorHAnsi"/>
                <w:sz w:val="20"/>
                <w:szCs w:val="20"/>
              </w:rPr>
            </w:pPr>
            <w:r>
              <w:rPr>
                <w:rFonts w:cstheme="minorHAnsi"/>
                <w:sz w:val="20"/>
                <w:szCs w:val="20"/>
              </w:rPr>
              <w:t>2) NO ACTION</w:t>
            </w:r>
          </w:p>
          <w:p w:rsidR="00D10E19" w:rsidRPr="005F48C3" w:rsidRDefault="005F48C3" w:rsidP="008D3182">
            <w:pPr>
              <w:rPr>
                <w:rFonts w:cstheme="minorHAnsi"/>
                <w:sz w:val="20"/>
                <w:szCs w:val="20"/>
              </w:rPr>
            </w:pPr>
            <w:r w:rsidRPr="005F48C3">
              <w:rPr>
                <w:rFonts w:cstheme="minorHAnsi"/>
                <w:sz w:val="20"/>
                <w:szCs w:val="20"/>
                <w:highlight w:val="green"/>
              </w:rPr>
              <w:t>3) ACTION – delete ‘for employment and/or housing uses” from the end of policy para 1.</w:t>
            </w:r>
          </w:p>
          <w:p w:rsidR="008D3182" w:rsidRDefault="008D3182" w:rsidP="008D3182">
            <w:pPr>
              <w:rPr>
                <w:rFonts w:cstheme="minorHAnsi"/>
                <w:i/>
                <w:sz w:val="20"/>
                <w:szCs w:val="20"/>
              </w:rPr>
            </w:pPr>
          </w:p>
          <w:p w:rsidR="008D3182" w:rsidRDefault="008D3182" w:rsidP="008D3182">
            <w:pPr>
              <w:rPr>
                <w:rFonts w:cstheme="minorHAnsi"/>
                <w:i/>
                <w:sz w:val="20"/>
                <w:szCs w:val="20"/>
              </w:rPr>
            </w:pPr>
          </w:p>
          <w:p w:rsidR="008D3182" w:rsidRDefault="008D3182" w:rsidP="008D3182">
            <w:pPr>
              <w:rPr>
                <w:rFonts w:cstheme="minorHAnsi"/>
                <w:i/>
                <w:sz w:val="20"/>
                <w:szCs w:val="20"/>
              </w:rPr>
            </w:pPr>
          </w:p>
          <w:p w:rsidR="008D3182" w:rsidRDefault="008D3182" w:rsidP="008D3182">
            <w:pPr>
              <w:rPr>
                <w:rFonts w:cstheme="minorHAnsi"/>
                <w:i/>
                <w:sz w:val="20"/>
                <w:szCs w:val="20"/>
              </w:rPr>
            </w:pPr>
          </w:p>
          <w:p w:rsidR="008D3182" w:rsidRDefault="008D3182" w:rsidP="008D3182">
            <w:pPr>
              <w:rPr>
                <w:rFonts w:cstheme="minorHAnsi"/>
                <w:i/>
                <w:sz w:val="20"/>
                <w:szCs w:val="20"/>
              </w:rPr>
            </w:pPr>
          </w:p>
          <w:p w:rsidR="008D3182" w:rsidRDefault="008D3182" w:rsidP="008D3182">
            <w:pPr>
              <w:rPr>
                <w:rFonts w:cstheme="minorHAnsi"/>
                <w:i/>
                <w:sz w:val="20"/>
                <w:szCs w:val="20"/>
              </w:rPr>
            </w:pPr>
          </w:p>
          <w:p w:rsidR="008D3182" w:rsidRDefault="008D3182" w:rsidP="008D3182">
            <w:pPr>
              <w:rPr>
                <w:rFonts w:cstheme="minorHAnsi"/>
                <w:i/>
                <w:sz w:val="20"/>
                <w:szCs w:val="20"/>
              </w:rPr>
            </w:pPr>
          </w:p>
          <w:p w:rsidR="008D3182" w:rsidRDefault="008D3182" w:rsidP="008D3182">
            <w:pPr>
              <w:rPr>
                <w:rFonts w:cstheme="minorHAnsi"/>
                <w:i/>
                <w:sz w:val="20"/>
                <w:szCs w:val="20"/>
              </w:rPr>
            </w:pPr>
          </w:p>
          <w:p w:rsidR="008D3182" w:rsidRDefault="008D3182" w:rsidP="008D3182">
            <w:pPr>
              <w:rPr>
                <w:rFonts w:cstheme="minorHAnsi"/>
                <w:i/>
                <w:sz w:val="20"/>
                <w:szCs w:val="20"/>
              </w:rPr>
            </w:pPr>
          </w:p>
          <w:p w:rsidR="008D3182" w:rsidRDefault="008D3182" w:rsidP="008D3182">
            <w:pPr>
              <w:rPr>
                <w:rFonts w:cstheme="minorHAnsi"/>
                <w:i/>
                <w:sz w:val="20"/>
                <w:szCs w:val="20"/>
              </w:rPr>
            </w:pPr>
          </w:p>
          <w:p w:rsidR="008D3182" w:rsidRDefault="008D3182" w:rsidP="008D3182">
            <w:pPr>
              <w:rPr>
                <w:rFonts w:cstheme="minorHAnsi"/>
                <w:i/>
                <w:sz w:val="20"/>
                <w:szCs w:val="20"/>
              </w:rPr>
            </w:pPr>
          </w:p>
          <w:p w:rsidR="008D3182" w:rsidRDefault="008D3182" w:rsidP="008D3182">
            <w:pPr>
              <w:rPr>
                <w:rFonts w:cstheme="minorHAnsi"/>
                <w:i/>
                <w:sz w:val="20"/>
                <w:szCs w:val="20"/>
              </w:rPr>
            </w:pPr>
          </w:p>
          <w:p w:rsidR="008D3182" w:rsidRDefault="008D3182" w:rsidP="008D3182">
            <w:pPr>
              <w:rPr>
                <w:rFonts w:cstheme="minorHAnsi"/>
                <w:i/>
                <w:sz w:val="20"/>
                <w:szCs w:val="20"/>
              </w:rPr>
            </w:pPr>
          </w:p>
          <w:p w:rsidR="008D3182" w:rsidRDefault="008D3182" w:rsidP="008D3182">
            <w:pPr>
              <w:rPr>
                <w:rFonts w:cstheme="minorHAnsi"/>
                <w:i/>
                <w:sz w:val="20"/>
                <w:szCs w:val="20"/>
              </w:rPr>
            </w:pPr>
          </w:p>
          <w:p w:rsidR="008D3182" w:rsidRDefault="008D3182" w:rsidP="008D3182">
            <w:pPr>
              <w:rPr>
                <w:rFonts w:cstheme="minorHAnsi"/>
                <w:i/>
                <w:sz w:val="20"/>
                <w:szCs w:val="20"/>
              </w:rPr>
            </w:pPr>
          </w:p>
          <w:p w:rsidR="008D3182" w:rsidRDefault="008D3182" w:rsidP="008D3182">
            <w:pPr>
              <w:rPr>
                <w:rFonts w:cstheme="minorHAnsi"/>
                <w:i/>
                <w:sz w:val="20"/>
                <w:szCs w:val="20"/>
              </w:rPr>
            </w:pPr>
          </w:p>
          <w:p w:rsidR="008D3182" w:rsidRDefault="008D3182" w:rsidP="008D3182">
            <w:pPr>
              <w:rPr>
                <w:rFonts w:cstheme="minorHAnsi"/>
                <w:i/>
                <w:sz w:val="20"/>
                <w:szCs w:val="20"/>
              </w:rPr>
            </w:pPr>
          </w:p>
          <w:p w:rsidR="008D3182" w:rsidRDefault="008D3182" w:rsidP="008D3182">
            <w:pPr>
              <w:rPr>
                <w:rFonts w:cstheme="minorHAnsi"/>
                <w:i/>
                <w:sz w:val="20"/>
                <w:szCs w:val="20"/>
              </w:rPr>
            </w:pPr>
          </w:p>
          <w:p w:rsidR="008D3182" w:rsidRDefault="008D3182" w:rsidP="008D3182">
            <w:pPr>
              <w:rPr>
                <w:rFonts w:cstheme="minorHAnsi"/>
                <w:i/>
                <w:sz w:val="20"/>
                <w:szCs w:val="20"/>
              </w:rPr>
            </w:pPr>
          </w:p>
          <w:p w:rsidR="008D3182" w:rsidRDefault="008D3182" w:rsidP="008D3182">
            <w:pPr>
              <w:rPr>
                <w:rFonts w:cstheme="minorHAnsi"/>
                <w:i/>
                <w:sz w:val="20"/>
                <w:szCs w:val="20"/>
              </w:rPr>
            </w:pPr>
          </w:p>
          <w:p w:rsidR="008D3182" w:rsidRDefault="008D3182" w:rsidP="008D3182">
            <w:pPr>
              <w:rPr>
                <w:rFonts w:cstheme="minorHAnsi"/>
                <w:i/>
                <w:sz w:val="20"/>
                <w:szCs w:val="20"/>
              </w:rPr>
            </w:pPr>
          </w:p>
          <w:p w:rsidR="008D3182" w:rsidRDefault="008D3182" w:rsidP="008D3182">
            <w:pPr>
              <w:rPr>
                <w:rFonts w:cstheme="minorHAnsi"/>
                <w:i/>
                <w:sz w:val="20"/>
                <w:szCs w:val="20"/>
              </w:rPr>
            </w:pPr>
          </w:p>
          <w:p w:rsidR="008D3182" w:rsidRDefault="008D3182" w:rsidP="008D3182">
            <w:pPr>
              <w:rPr>
                <w:rFonts w:cstheme="minorHAnsi"/>
                <w:i/>
                <w:sz w:val="20"/>
                <w:szCs w:val="20"/>
              </w:rPr>
            </w:pPr>
          </w:p>
          <w:p w:rsidR="008D3182" w:rsidRDefault="008D3182" w:rsidP="008D3182">
            <w:pPr>
              <w:rPr>
                <w:rFonts w:cstheme="minorHAnsi"/>
                <w:i/>
                <w:sz w:val="20"/>
                <w:szCs w:val="20"/>
              </w:rPr>
            </w:pPr>
          </w:p>
          <w:p w:rsidR="008D3182" w:rsidRDefault="008D3182" w:rsidP="008D3182">
            <w:pPr>
              <w:rPr>
                <w:rFonts w:cstheme="minorHAnsi"/>
                <w:i/>
                <w:sz w:val="20"/>
                <w:szCs w:val="20"/>
              </w:rPr>
            </w:pPr>
          </w:p>
          <w:p w:rsidR="008D3182" w:rsidRDefault="008D3182" w:rsidP="008D3182">
            <w:pPr>
              <w:rPr>
                <w:rFonts w:cstheme="minorHAnsi"/>
                <w:i/>
                <w:sz w:val="20"/>
                <w:szCs w:val="20"/>
              </w:rPr>
            </w:pPr>
          </w:p>
          <w:p w:rsidR="008D3182" w:rsidRDefault="008D3182" w:rsidP="008D3182">
            <w:pPr>
              <w:rPr>
                <w:rFonts w:cstheme="minorHAnsi"/>
                <w:i/>
                <w:sz w:val="20"/>
                <w:szCs w:val="20"/>
              </w:rPr>
            </w:pPr>
          </w:p>
          <w:p w:rsidR="008D3182" w:rsidRDefault="008D3182" w:rsidP="008D3182">
            <w:pPr>
              <w:rPr>
                <w:rFonts w:cstheme="minorHAnsi"/>
                <w:i/>
                <w:sz w:val="20"/>
                <w:szCs w:val="20"/>
              </w:rPr>
            </w:pPr>
          </w:p>
          <w:p w:rsidR="00A6693A" w:rsidRDefault="00E1110A" w:rsidP="008D3182">
            <w:pPr>
              <w:rPr>
                <w:rFonts w:cstheme="minorHAnsi"/>
                <w:i/>
                <w:sz w:val="20"/>
                <w:szCs w:val="20"/>
              </w:rPr>
            </w:pPr>
            <w:r w:rsidRPr="00E1110A">
              <w:rPr>
                <w:rFonts w:cstheme="minorHAnsi"/>
                <w:sz w:val="20"/>
                <w:szCs w:val="20"/>
                <w:highlight w:val="green"/>
              </w:rPr>
              <w:t>ACTION – add to</w:t>
            </w:r>
            <w:r>
              <w:rPr>
                <w:rFonts w:cstheme="minorHAnsi"/>
                <w:sz w:val="20"/>
                <w:szCs w:val="20"/>
                <w:highlight w:val="green"/>
              </w:rPr>
              <w:t xml:space="preserve"> pol</w:t>
            </w:r>
            <w:r w:rsidR="005A35FE">
              <w:rPr>
                <w:rFonts w:cstheme="minorHAnsi"/>
                <w:sz w:val="20"/>
                <w:szCs w:val="20"/>
                <w:highlight w:val="green"/>
              </w:rPr>
              <w:t>i</w:t>
            </w:r>
            <w:r>
              <w:rPr>
                <w:rFonts w:cstheme="minorHAnsi"/>
                <w:sz w:val="20"/>
                <w:szCs w:val="20"/>
                <w:highlight w:val="green"/>
              </w:rPr>
              <w:t>cy</w:t>
            </w:r>
            <w:r w:rsidRPr="00E1110A">
              <w:rPr>
                <w:rFonts w:cstheme="minorHAnsi"/>
                <w:sz w:val="20"/>
                <w:szCs w:val="20"/>
                <w:highlight w:val="green"/>
              </w:rPr>
              <w:t xml:space="preserve"> ‘regard should be had to’ list as indicated</w:t>
            </w:r>
            <w:r w:rsidR="005F48C3" w:rsidRPr="005F48C3">
              <w:rPr>
                <w:rFonts w:cstheme="minorHAnsi"/>
                <w:sz w:val="20"/>
                <w:szCs w:val="20"/>
                <w:highlight w:val="green"/>
              </w:rPr>
              <w:t>.</w:t>
            </w:r>
          </w:p>
          <w:p w:rsidR="00A6693A" w:rsidRDefault="00A6693A" w:rsidP="008D3182">
            <w:pPr>
              <w:rPr>
                <w:rFonts w:cstheme="minorHAnsi"/>
                <w:i/>
                <w:sz w:val="20"/>
                <w:szCs w:val="20"/>
              </w:rPr>
            </w:pPr>
          </w:p>
          <w:p w:rsidR="00A6693A" w:rsidRDefault="00A6693A" w:rsidP="008D3182">
            <w:pPr>
              <w:rPr>
                <w:rFonts w:cstheme="minorHAnsi"/>
                <w:i/>
                <w:sz w:val="20"/>
                <w:szCs w:val="20"/>
              </w:rPr>
            </w:pPr>
          </w:p>
          <w:p w:rsidR="00A6693A" w:rsidRDefault="00A6693A" w:rsidP="008D3182">
            <w:pPr>
              <w:rPr>
                <w:rFonts w:cstheme="minorHAnsi"/>
                <w:i/>
                <w:sz w:val="20"/>
                <w:szCs w:val="20"/>
              </w:rPr>
            </w:pPr>
          </w:p>
          <w:p w:rsidR="00A6693A" w:rsidRDefault="00A6693A" w:rsidP="008D3182">
            <w:pPr>
              <w:rPr>
                <w:rFonts w:cstheme="minorHAnsi"/>
                <w:i/>
                <w:sz w:val="20"/>
                <w:szCs w:val="20"/>
              </w:rPr>
            </w:pPr>
          </w:p>
          <w:p w:rsidR="00A6693A" w:rsidRDefault="00A6693A" w:rsidP="008D3182">
            <w:pPr>
              <w:rPr>
                <w:rFonts w:cstheme="minorHAnsi"/>
                <w:i/>
                <w:sz w:val="20"/>
                <w:szCs w:val="20"/>
              </w:rPr>
            </w:pPr>
          </w:p>
          <w:p w:rsidR="00A6693A" w:rsidRDefault="00A6693A" w:rsidP="008D3182">
            <w:pPr>
              <w:rPr>
                <w:rFonts w:cstheme="minorHAnsi"/>
                <w:i/>
                <w:sz w:val="20"/>
                <w:szCs w:val="20"/>
              </w:rPr>
            </w:pPr>
          </w:p>
          <w:p w:rsidR="005F48C3" w:rsidRDefault="005F48C3" w:rsidP="008D3182">
            <w:pPr>
              <w:rPr>
                <w:rFonts w:cstheme="minorHAnsi"/>
                <w:sz w:val="20"/>
                <w:szCs w:val="20"/>
              </w:rPr>
            </w:pPr>
          </w:p>
          <w:p w:rsidR="005F48C3" w:rsidRDefault="005F48C3" w:rsidP="008D3182">
            <w:pPr>
              <w:rPr>
                <w:rFonts w:cstheme="minorHAnsi"/>
                <w:sz w:val="20"/>
                <w:szCs w:val="20"/>
              </w:rPr>
            </w:pPr>
          </w:p>
          <w:p w:rsidR="00A6693A" w:rsidRPr="00A6693A" w:rsidRDefault="00A6693A" w:rsidP="008D3182">
            <w:pPr>
              <w:rPr>
                <w:rFonts w:cstheme="minorHAnsi"/>
                <w:sz w:val="20"/>
                <w:szCs w:val="20"/>
              </w:rPr>
            </w:pPr>
            <w:r w:rsidRPr="00A6693A">
              <w:rPr>
                <w:rFonts w:cstheme="minorHAnsi"/>
                <w:sz w:val="20"/>
                <w:szCs w:val="20"/>
              </w:rPr>
              <w:t>NO ACTION</w:t>
            </w:r>
          </w:p>
        </w:tc>
      </w:tr>
      <w:tr w:rsidR="001B10AA" w:rsidRPr="008F73F9" w:rsidTr="008F73F9">
        <w:tc>
          <w:tcPr>
            <w:tcW w:w="1975" w:type="dxa"/>
          </w:tcPr>
          <w:p w:rsidR="001B10AA" w:rsidRDefault="001B10AA">
            <w:pPr>
              <w:rPr>
                <w:rFonts w:cstheme="minorHAnsi"/>
                <w:sz w:val="20"/>
                <w:szCs w:val="20"/>
              </w:rPr>
            </w:pPr>
            <w:r>
              <w:rPr>
                <w:rFonts w:cstheme="minorHAnsi"/>
                <w:sz w:val="20"/>
                <w:szCs w:val="20"/>
              </w:rPr>
              <w:lastRenderedPageBreak/>
              <w:t xml:space="preserve">Local Green Spaces </w:t>
            </w:r>
            <w:r w:rsidR="00BE49C6">
              <w:rPr>
                <w:rFonts w:cstheme="minorHAnsi"/>
                <w:sz w:val="20"/>
                <w:szCs w:val="20"/>
              </w:rPr>
              <w:t xml:space="preserve">E3 </w:t>
            </w:r>
            <w:r>
              <w:rPr>
                <w:rFonts w:cstheme="minorHAnsi"/>
                <w:sz w:val="20"/>
                <w:szCs w:val="20"/>
              </w:rPr>
              <w:t>- General</w:t>
            </w:r>
          </w:p>
        </w:tc>
        <w:tc>
          <w:tcPr>
            <w:tcW w:w="4999" w:type="dxa"/>
          </w:tcPr>
          <w:p w:rsidR="001B10AA" w:rsidRDefault="001B10AA" w:rsidP="005F3A39">
            <w:pPr>
              <w:rPr>
                <w:rFonts w:cstheme="minorHAnsi"/>
                <w:sz w:val="20"/>
                <w:szCs w:val="20"/>
              </w:rPr>
            </w:pPr>
            <w:r>
              <w:rPr>
                <w:rFonts w:cstheme="minorHAnsi"/>
                <w:sz w:val="20"/>
                <w:szCs w:val="20"/>
              </w:rPr>
              <w:t>Green open areas (E3) are most important!</w:t>
            </w:r>
          </w:p>
          <w:p w:rsidR="00BE49C6" w:rsidRDefault="00BE49C6" w:rsidP="005F3A39">
            <w:pPr>
              <w:rPr>
                <w:rFonts w:cstheme="minorHAnsi"/>
                <w:sz w:val="20"/>
                <w:szCs w:val="20"/>
              </w:rPr>
            </w:pPr>
          </w:p>
          <w:p w:rsidR="00BE49C6" w:rsidRDefault="00BE49C6" w:rsidP="005F3A39">
            <w:pPr>
              <w:rPr>
                <w:rFonts w:cstheme="minorHAnsi"/>
                <w:sz w:val="20"/>
                <w:szCs w:val="20"/>
              </w:rPr>
            </w:pPr>
            <w:r>
              <w:rPr>
                <w:rFonts w:cstheme="minorHAnsi"/>
                <w:sz w:val="20"/>
                <w:szCs w:val="20"/>
              </w:rPr>
              <w:lastRenderedPageBreak/>
              <w:t>All these green spaces are important – for wildlife, for people’s health and happiness and for general appearance of the town. Retain them!</w:t>
            </w:r>
          </w:p>
          <w:p w:rsidR="00BE49C6" w:rsidRDefault="00BE49C6" w:rsidP="005F3A39">
            <w:pPr>
              <w:rPr>
                <w:rFonts w:cstheme="minorHAnsi"/>
                <w:sz w:val="20"/>
                <w:szCs w:val="20"/>
              </w:rPr>
            </w:pPr>
          </w:p>
        </w:tc>
        <w:tc>
          <w:tcPr>
            <w:tcW w:w="3487" w:type="dxa"/>
          </w:tcPr>
          <w:p w:rsidR="001B10AA" w:rsidRDefault="00E1110A" w:rsidP="007D1100">
            <w:pPr>
              <w:rPr>
                <w:rFonts w:cstheme="minorHAnsi"/>
                <w:sz w:val="20"/>
                <w:szCs w:val="20"/>
              </w:rPr>
            </w:pPr>
            <w:r>
              <w:rPr>
                <w:rFonts w:cstheme="minorHAnsi"/>
                <w:sz w:val="20"/>
                <w:szCs w:val="20"/>
              </w:rPr>
              <w:lastRenderedPageBreak/>
              <w:t>NOTED – support welcomed.</w:t>
            </w:r>
          </w:p>
          <w:p w:rsidR="00E1110A" w:rsidRDefault="00E1110A" w:rsidP="007D1100">
            <w:pPr>
              <w:rPr>
                <w:rFonts w:cstheme="minorHAnsi"/>
                <w:sz w:val="20"/>
                <w:szCs w:val="20"/>
              </w:rPr>
            </w:pPr>
          </w:p>
          <w:p w:rsidR="00E1110A" w:rsidRPr="008F73F9" w:rsidRDefault="00E1110A" w:rsidP="007D1100">
            <w:pPr>
              <w:rPr>
                <w:rFonts w:cstheme="minorHAnsi"/>
                <w:sz w:val="20"/>
                <w:szCs w:val="20"/>
              </w:rPr>
            </w:pPr>
            <w:r>
              <w:rPr>
                <w:rFonts w:cstheme="minorHAnsi"/>
                <w:sz w:val="20"/>
                <w:szCs w:val="20"/>
              </w:rPr>
              <w:lastRenderedPageBreak/>
              <w:t>NOTED – policy aims to protect those green spaces which meet Local Green Space eligibility criteria.</w:t>
            </w:r>
          </w:p>
        </w:tc>
        <w:tc>
          <w:tcPr>
            <w:tcW w:w="3487" w:type="dxa"/>
          </w:tcPr>
          <w:p w:rsidR="001B10AA" w:rsidRDefault="00E1110A">
            <w:pPr>
              <w:rPr>
                <w:rFonts w:cstheme="minorHAnsi"/>
                <w:sz w:val="20"/>
                <w:szCs w:val="20"/>
              </w:rPr>
            </w:pPr>
            <w:r>
              <w:rPr>
                <w:rFonts w:cstheme="minorHAnsi"/>
                <w:sz w:val="20"/>
                <w:szCs w:val="20"/>
              </w:rPr>
              <w:lastRenderedPageBreak/>
              <w:t>NO ACTION</w:t>
            </w:r>
          </w:p>
          <w:p w:rsidR="00E1110A" w:rsidRDefault="00E1110A">
            <w:pPr>
              <w:rPr>
                <w:rFonts w:cstheme="minorHAnsi"/>
                <w:sz w:val="20"/>
                <w:szCs w:val="20"/>
              </w:rPr>
            </w:pPr>
          </w:p>
          <w:p w:rsidR="00C97A11" w:rsidRDefault="00C97A11">
            <w:pPr>
              <w:rPr>
                <w:rFonts w:cstheme="minorHAnsi"/>
                <w:sz w:val="20"/>
                <w:szCs w:val="20"/>
              </w:rPr>
            </w:pPr>
          </w:p>
          <w:p w:rsidR="00E1110A" w:rsidRPr="008F73F9" w:rsidRDefault="00E1110A">
            <w:pPr>
              <w:rPr>
                <w:rFonts w:cstheme="minorHAnsi"/>
                <w:sz w:val="20"/>
                <w:szCs w:val="20"/>
              </w:rPr>
            </w:pPr>
            <w:r>
              <w:rPr>
                <w:rFonts w:cstheme="minorHAnsi"/>
                <w:sz w:val="20"/>
                <w:szCs w:val="20"/>
              </w:rPr>
              <w:lastRenderedPageBreak/>
              <w:t>NO ACTION</w:t>
            </w:r>
          </w:p>
        </w:tc>
      </w:tr>
      <w:tr w:rsidR="00005E41" w:rsidRPr="008F73F9" w:rsidTr="008F73F9">
        <w:tc>
          <w:tcPr>
            <w:tcW w:w="1975" w:type="dxa"/>
          </w:tcPr>
          <w:p w:rsidR="00005E41" w:rsidRDefault="00005E41">
            <w:pPr>
              <w:rPr>
                <w:rFonts w:cstheme="minorHAnsi"/>
                <w:sz w:val="20"/>
                <w:szCs w:val="20"/>
              </w:rPr>
            </w:pPr>
            <w:r>
              <w:rPr>
                <w:rFonts w:cstheme="minorHAnsi"/>
                <w:sz w:val="20"/>
                <w:szCs w:val="20"/>
              </w:rPr>
              <w:lastRenderedPageBreak/>
              <w:t>Local Green Spaces</w:t>
            </w:r>
          </w:p>
          <w:p w:rsidR="00005E41" w:rsidRDefault="00005E41">
            <w:pPr>
              <w:rPr>
                <w:rFonts w:cstheme="minorHAnsi"/>
                <w:sz w:val="20"/>
                <w:szCs w:val="20"/>
              </w:rPr>
            </w:pPr>
            <w:r>
              <w:rPr>
                <w:rFonts w:cstheme="minorHAnsi"/>
                <w:sz w:val="20"/>
                <w:szCs w:val="20"/>
              </w:rPr>
              <w:t>Site E3-1 – Lady Spring Wood &amp; River Walk to Malton</w:t>
            </w:r>
          </w:p>
        </w:tc>
        <w:tc>
          <w:tcPr>
            <w:tcW w:w="4999" w:type="dxa"/>
          </w:tcPr>
          <w:p w:rsidR="00005E41" w:rsidRDefault="005D2F9C" w:rsidP="005F3A39">
            <w:pPr>
              <w:rPr>
                <w:rFonts w:cstheme="minorHAnsi"/>
                <w:sz w:val="20"/>
                <w:szCs w:val="20"/>
              </w:rPr>
            </w:pPr>
            <w:r>
              <w:rPr>
                <w:rFonts w:cstheme="minorHAnsi"/>
                <w:sz w:val="20"/>
                <w:szCs w:val="20"/>
              </w:rPr>
              <w:t>Very important policy (</w:t>
            </w:r>
            <w:r w:rsidRPr="005D2F9C">
              <w:rPr>
                <w:rFonts w:cstheme="minorHAnsi"/>
                <w:i/>
                <w:sz w:val="20"/>
                <w:szCs w:val="20"/>
              </w:rPr>
              <w:t>NB E3</w:t>
            </w:r>
            <w:r>
              <w:rPr>
                <w:rFonts w:cstheme="minorHAnsi"/>
                <w:sz w:val="20"/>
                <w:szCs w:val="20"/>
              </w:rPr>
              <w:t>), support all proposals while recognising that special circumstances do sometimes apply, i.e. Jockey Rehabilitation Centre. However, rather than consider the sites in isolation, thought should be given to linking them with green corridors, providing a possible link for wildlife and perhaps for people. We also need a coherent management plan to increase biodiversity. So let’s not have simply a protection policy but a ‘greenspace strategy’ and ‘action plan’.</w:t>
            </w:r>
          </w:p>
        </w:tc>
        <w:tc>
          <w:tcPr>
            <w:tcW w:w="3487" w:type="dxa"/>
          </w:tcPr>
          <w:p w:rsidR="00005E41" w:rsidRDefault="00B4449B" w:rsidP="006A689E">
            <w:pPr>
              <w:rPr>
                <w:rFonts w:cstheme="minorHAnsi"/>
                <w:sz w:val="20"/>
                <w:szCs w:val="20"/>
              </w:rPr>
            </w:pPr>
            <w:r>
              <w:rPr>
                <w:rFonts w:cstheme="minorHAnsi"/>
                <w:sz w:val="20"/>
                <w:szCs w:val="20"/>
              </w:rPr>
              <w:t xml:space="preserve">NOTED – support welcomed. </w:t>
            </w:r>
            <w:r w:rsidR="003172A6">
              <w:rPr>
                <w:rFonts w:cstheme="minorHAnsi"/>
                <w:sz w:val="20"/>
                <w:szCs w:val="20"/>
              </w:rPr>
              <w:t xml:space="preserve">The adopted Local Plan Strategy </w:t>
            </w:r>
            <w:r w:rsidR="006A689E">
              <w:rPr>
                <w:rFonts w:cstheme="minorHAnsi"/>
                <w:sz w:val="20"/>
                <w:szCs w:val="20"/>
              </w:rPr>
              <w:t xml:space="preserve">(LPS) </w:t>
            </w:r>
            <w:r w:rsidR="003172A6">
              <w:rPr>
                <w:rFonts w:cstheme="minorHAnsi"/>
                <w:sz w:val="20"/>
                <w:szCs w:val="20"/>
              </w:rPr>
              <w:t>already embraces the ‘green corridor’ approach (ref Policy SP15 Green Infrastructure Networks), specifically identifying the River Derwent in this regard. The Strategy also identifies ‘Areas of High Landscape Value’ (SP13) and ‘Visually Important Undeveloped Areas’ (VIUA) (SP16) within the Neighbourhood Area</w:t>
            </w:r>
            <w:r w:rsidR="006A689E">
              <w:rPr>
                <w:rFonts w:cstheme="minorHAnsi"/>
                <w:sz w:val="20"/>
                <w:szCs w:val="20"/>
              </w:rPr>
              <w:t xml:space="preserve"> (NA)</w:t>
            </w:r>
            <w:r w:rsidR="003172A6">
              <w:rPr>
                <w:rFonts w:cstheme="minorHAnsi"/>
                <w:sz w:val="20"/>
                <w:szCs w:val="20"/>
              </w:rPr>
              <w:t>. The submitted Local Plan Sites Document</w:t>
            </w:r>
            <w:r w:rsidR="006A689E">
              <w:rPr>
                <w:rFonts w:cstheme="minorHAnsi"/>
                <w:sz w:val="20"/>
                <w:szCs w:val="20"/>
              </w:rPr>
              <w:t xml:space="preserve"> </w:t>
            </w:r>
            <w:r w:rsidR="003172A6">
              <w:rPr>
                <w:rFonts w:cstheme="minorHAnsi"/>
                <w:sz w:val="20"/>
                <w:szCs w:val="20"/>
              </w:rPr>
              <w:t xml:space="preserve">further defines the extent </w:t>
            </w:r>
            <w:r w:rsidR="006A689E">
              <w:rPr>
                <w:rFonts w:cstheme="minorHAnsi"/>
                <w:sz w:val="20"/>
                <w:szCs w:val="20"/>
              </w:rPr>
              <w:t>o</w:t>
            </w:r>
            <w:r w:rsidR="003172A6">
              <w:rPr>
                <w:rFonts w:cstheme="minorHAnsi"/>
                <w:sz w:val="20"/>
                <w:szCs w:val="20"/>
              </w:rPr>
              <w:t>f V</w:t>
            </w:r>
            <w:r w:rsidR="006A689E">
              <w:rPr>
                <w:rFonts w:cstheme="minorHAnsi"/>
                <w:sz w:val="20"/>
                <w:szCs w:val="20"/>
              </w:rPr>
              <w:t>IUA within the NA.</w:t>
            </w:r>
            <w:r w:rsidR="003172A6">
              <w:rPr>
                <w:rFonts w:cstheme="minorHAnsi"/>
                <w:sz w:val="20"/>
                <w:szCs w:val="20"/>
              </w:rPr>
              <w:t xml:space="preserve"> </w:t>
            </w:r>
            <w:r w:rsidR="006A689E" w:rsidRPr="00366AE9">
              <w:rPr>
                <w:rFonts w:cstheme="minorHAnsi"/>
                <w:sz w:val="20"/>
                <w:szCs w:val="20"/>
              </w:rPr>
              <w:t>Scope may nonetheless exist to add to this overall green infrastructure network and to policy provisions relating to it through the NP.</w:t>
            </w:r>
            <w:r w:rsidR="006A689E" w:rsidRPr="00366AE9">
              <w:rPr>
                <w:rFonts w:cstheme="minorHAnsi"/>
                <w:i/>
                <w:sz w:val="20"/>
                <w:szCs w:val="20"/>
              </w:rPr>
              <w:t xml:space="preserve"> </w:t>
            </w:r>
            <w:r w:rsidR="006A689E" w:rsidRPr="006A689E">
              <w:rPr>
                <w:rFonts w:cstheme="minorHAnsi"/>
                <w:sz w:val="20"/>
                <w:szCs w:val="20"/>
              </w:rPr>
              <w:t xml:space="preserve">The </w:t>
            </w:r>
            <w:r w:rsidR="006A689E">
              <w:rPr>
                <w:rFonts w:cstheme="minorHAnsi"/>
                <w:sz w:val="20"/>
                <w:szCs w:val="20"/>
              </w:rPr>
              <w:t xml:space="preserve">LPS </w:t>
            </w:r>
            <w:r w:rsidR="006A689E" w:rsidRPr="006A689E">
              <w:rPr>
                <w:rFonts w:cstheme="minorHAnsi"/>
                <w:sz w:val="20"/>
                <w:szCs w:val="20"/>
              </w:rPr>
              <w:t xml:space="preserve">further provides </w:t>
            </w:r>
            <w:r w:rsidR="006A689E">
              <w:rPr>
                <w:rFonts w:cstheme="minorHAnsi"/>
                <w:sz w:val="20"/>
                <w:szCs w:val="20"/>
              </w:rPr>
              <w:t xml:space="preserve">(SP15) </w:t>
            </w:r>
            <w:r w:rsidR="006A689E" w:rsidRPr="006A689E">
              <w:rPr>
                <w:rFonts w:cstheme="minorHAnsi"/>
                <w:sz w:val="20"/>
                <w:szCs w:val="20"/>
              </w:rPr>
              <w:t>for the production of a Green Infrastructure Strategy by RDC in conjunction with partners including town councils.</w:t>
            </w:r>
          </w:p>
          <w:p w:rsidR="006A689E" w:rsidRPr="008F73F9" w:rsidRDefault="006A689E" w:rsidP="006A689E">
            <w:pPr>
              <w:rPr>
                <w:rFonts w:cstheme="minorHAnsi"/>
                <w:sz w:val="20"/>
                <w:szCs w:val="20"/>
              </w:rPr>
            </w:pPr>
          </w:p>
        </w:tc>
        <w:tc>
          <w:tcPr>
            <w:tcW w:w="3487" w:type="dxa"/>
          </w:tcPr>
          <w:p w:rsidR="00005E41" w:rsidRPr="005F48C3" w:rsidRDefault="005F48C3">
            <w:pPr>
              <w:rPr>
                <w:rFonts w:cstheme="minorHAnsi"/>
                <w:sz w:val="20"/>
                <w:szCs w:val="20"/>
              </w:rPr>
            </w:pPr>
            <w:r w:rsidRPr="00366AE9">
              <w:rPr>
                <w:rFonts w:cstheme="minorHAnsi"/>
                <w:sz w:val="20"/>
                <w:szCs w:val="20"/>
                <w:highlight w:val="green"/>
              </w:rPr>
              <w:t>ACTION – consider whether NP can identify additions to the existing ‘green infrastructure network’</w:t>
            </w:r>
            <w:r w:rsidR="00366AE9" w:rsidRPr="00366AE9">
              <w:rPr>
                <w:rFonts w:cstheme="minorHAnsi"/>
                <w:sz w:val="20"/>
                <w:szCs w:val="20"/>
                <w:highlight w:val="green"/>
              </w:rPr>
              <w:t xml:space="preserve"> with associated policy provision.</w:t>
            </w:r>
          </w:p>
        </w:tc>
      </w:tr>
      <w:tr w:rsidR="00005E41" w:rsidRPr="008F73F9" w:rsidTr="008F73F9">
        <w:tc>
          <w:tcPr>
            <w:tcW w:w="1975" w:type="dxa"/>
          </w:tcPr>
          <w:p w:rsidR="00005E41" w:rsidRDefault="00005E41" w:rsidP="00005E41">
            <w:pPr>
              <w:rPr>
                <w:rFonts w:cstheme="minorHAnsi"/>
                <w:sz w:val="20"/>
                <w:szCs w:val="20"/>
              </w:rPr>
            </w:pPr>
            <w:r>
              <w:rPr>
                <w:rFonts w:cstheme="minorHAnsi"/>
                <w:sz w:val="20"/>
                <w:szCs w:val="20"/>
              </w:rPr>
              <w:t>Local Green Spaces</w:t>
            </w:r>
          </w:p>
          <w:p w:rsidR="00005E41" w:rsidRDefault="00005E41" w:rsidP="00005E41">
            <w:pPr>
              <w:rPr>
                <w:rFonts w:cstheme="minorHAnsi"/>
                <w:sz w:val="20"/>
                <w:szCs w:val="20"/>
              </w:rPr>
            </w:pPr>
            <w:r>
              <w:rPr>
                <w:rFonts w:cstheme="minorHAnsi"/>
                <w:sz w:val="20"/>
                <w:szCs w:val="20"/>
              </w:rPr>
              <w:t>Site E3-2 – Castle Garden</w:t>
            </w:r>
          </w:p>
        </w:tc>
        <w:tc>
          <w:tcPr>
            <w:tcW w:w="4999" w:type="dxa"/>
          </w:tcPr>
          <w:p w:rsidR="00005E41" w:rsidRDefault="005D2F9C" w:rsidP="005F3A39">
            <w:pPr>
              <w:rPr>
                <w:rFonts w:cstheme="minorHAnsi"/>
                <w:sz w:val="20"/>
                <w:szCs w:val="20"/>
              </w:rPr>
            </w:pPr>
            <w:r>
              <w:rPr>
                <w:rFonts w:cstheme="minorHAnsi"/>
                <w:sz w:val="20"/>
                <w:szCs w:val="20"/>
              </w:rPr>
              <w:t>Very important policy (</w:t>
            </w:r>
            <w:r w:rsidRPr="005D2F9C">
              <w:rPr>
                <w:rFonts w:cstheme="minorHAnsi"/>
                <w:i/>
                <w:sz w:val="20"/>
                <w:szCs w:val="20"/>
              </w:rPr>
              <w:t>NB E3</w:t>
            </w:r>
            <w:r>
              <w:rPr>
                <w:rFonts w:cstheme="minorHAnsi"/>
                <w:sz w:val="20"/>
                <w:szCs w:val="20"/>
              </w:rPr>
              <w:t>), support all proposals while recognising that special circumstances do sometimes apply, i.e. Jockey Rehabilitation Centre. However, rather than consider the sites in isolation, thought should be given to linking them with green corridors, providing a possible link for wildlife and perhaps for people. We also need a coherent management plan to increase biodiversity. So let’s not have simply a protection policy but a ‘greenspace strategy’ and ‘action plan’.</w:t>
            </w:r>
          </w:p>
          <w:p w:rsidR="00483FBD" w:rsidRDefault="00483FBD" w:rsidP="005F3A39">
            <w:pPr>
              <w:rPr>
                <w:rFonts w:cstheme="minorHAnsi"/>
                <w:sz w:val="20"/>
                <w:szCs w:val="20"/>
              </w:rPr>
            </w:pPr>
          </w:p>
          <w:p w:rsidR="006A689E" w:rsidRDefault="006A689E" w:rsidP="00483FBD">
            <w:pPr>
              <w:rPr>
                <w:rFonts w:cstheme="minorHAnsi"/>
                <w:sz w:val="20"/>
                <w:szCs w:val="20"/>
              </w:rPr>
            </w:pPr>
          </w:p>
          <w:p w:rsidR="006A689E" w:rsidRDefault="006A689E" w:rsidP="00483FBD">
            <w:pPr>
              <w:rPr>
                <w:rFonts w:cstheme="minorHAnsi"/>
                <w:sz w:val="20"/>
                <w:szCs w:val="20"/>
              </w:rPr>
            </w:pPr>
          </w:p>
          <w:p w:rsidR="006A689E" w:rsidRDefault="006A689E" w:rsidP="00483FBD">
            <w:pPr>
              <w:rPr>
                <w:rFonts w:cstheme="minorHAnsi"/>
                <w:sz w:val="20"/>
                <w:szCs w:val="20"/>
              </w:rPr>
            </w:pPr>
          </w:p>
          <w:p w:rsidR="006A689E" w:rsidRDefault="006A689E" w:rsidP="00483FBD">
            <w:pPr>
              <w:rPr>
                <w:rFonts w:cstheme="minorHAnsi"/>
                <w:sz w:val="20"/>
                <w:szCs w:val="20"/>
              </w:rPr>
            </w:pPr>
          </w:p>
          <w:p w:rsidR="006A689E" w:rsidRDefault="006A689E" w:rsidP="00483FBD">
            <w:pPr>
              <w:rPr>
                <w:rFonts w:cstheme="minorHAnsi"/>
                <w:sz w:val="20"/>
                <w:szCs w:val="20"/>
              </w:rPr>
            </w:pPr>
          </w:p>
          <w:p w:rsidR="006A689E" w:rsidRDefault="006A689E" w:rsidP="00483FBD">
            <w:pPr>
              <w:rPr>
                <w:rFonts w:cstheme="minorHAnsi"/>
                <w:sz w:val="20"/>
                <w:szCs w:val="20"/>
              </w:rPr>
            </w:pPr>
          </w:p>
          <w:p w:rsidR="006A689E" w:rsidRDefault="006A689E" w:rsidP="00483FBD">
            <w:pPr>
              <w:rPr>
                <w:rFonts w:cstheme="minorHAnsi"/>
                <w:sz w:val="20"/>
                <w:szCs w:val="20"/>
              </w:rPr>
            </w:pPr>
          </w:p>
          <w:p w:rsidR="006A689E" w:rsidRDefault="006A689E" w:rsidP="00483FBD">
            <w:pPr>
              <w:rPr>
                <w:rFonts w:cstheme="minorHAnsi"/>
                <w:sz w:val="20"/>
                <w:szCs w:val="20"/>
              </w:rPr>
            </w:pPr>
          </w:p>
          <w:p w:rsidR="006A689E" w:rsidRDefault="006A689E" w:rsidP="00483FBD">
            <w:pPr>
              <w:rPr>
                <w:rFonts w:cstheme="minorHAnsi"/>
                <w:sz w:val="20"/>
                <w:szCs w:val="20"/>
              </w:rPr>
            </w:pPr>
          </w:p>
          <w:p w:rsidR="006A689E" w:rsidRDefault="006A689E" w:rsidP="00483FBD">
            <w:pPr>
              <w:rPr>
                <w:rFonts w:cstheme="minorHAnsi"/>
                <w:sz w:val="20"/>
                <w:szCs w:val="20"/>
              </w:rPr>
            </w:pPr>
          </w:p>
          <w:p w:rsidR="006A689E" w:rsidRDefault="006A689E" w:rsidP="00483FBD">
            <w:pPr>
              <w:rPr>
                <w:rFonts w:cstheme="minorHAnsi"/>
                <w:sz w:val="20"/>
                <w:szCs w:val="20"/>
              </w:rPr>
            </w:pPr>
          </w:p>
          <w:p w:rsidR="006A689E" w:rsidRDefault="006A689E" w:rsidP="00483FBD">
            <w:pPr>
              <w:rPr>
                <w:rFonts w:cstheme="minorHAnsi"/>
                <w:sz w:val="20"/>
                <w:szCs w:val="20"/>
              </w:rPr>
            </w:pPr>
          </w:p>
          <w:p w:rsidR="00483FBD" w:rsidRDefault="00483FBD" w:rsidP="00483FBD">
            <w:pPr>
              <w:rPr>
                <w:rFonts w:cstheme="minorHAnsi"/>
                <w:sz w:val="20"/>
                <w:szCs w:val="20"/>
              </w:rPr>
            </w:pPr>
            <w:r>
              <w:rPr>
                <w:rFonts w:cstheme="minorHAnsi"/>
                <w:sz w:val="20"/>
                <w:szCs w:val="20"/>
              </w:rPr>
              <w:t xml:space="preserve">RDC - </w:t>
            </w:r>
            <w:r w:rsidRPr="00483FBD">
              <w:rPr>
                <w:rFonts w:cstheme="minorHAnsi"/>
                <w:sz w:val="20"/>
                <w:szCs w:val="20"/>
              </w:rPr>
              <w:t>The District Council leases some of the land identified as E3-2 on the map. The land is identified as a Visually Important Undeveloped Area in the Development Plan and is valuable open space in Malton. The designation of the site as Local Greenspace would be consistent with the current use of the site.</w:t>
            </w:r>
          </w:p>
          <w:p w:rsidR="00A37A9A" w:rsidRDefault="00A37A9A" w:rsidP="00483FBD">
            <w:pPr>
              <w:rPr>
                <w:rFonts w:cstheme="minorHAnsi"/>
                <w:sz w:val="20"/>
                <w:szCs w:val="20"/>
              </w:rPr>
            </w:pPr>
          </w:p>
          <w:p w:rsidR="00A37A9A" w:rsidRPr="00483FBD" w:rsidRDefault="00A37A9A" w:rsidP="00483FBD">
            <w:pPr>
              <w:rPr>
                <w:rFonts w:cstheme="minorHAnsi"/>
                <w:sz w:val="20"/>
                <w:szCs w:val="20"/>
              </w:rPr>
            </w:pPr>
            <w:r w:rsidRPr="00A37A9A">
              <w:rPr>
                <w:rFonts w:eastAsia="Times New Roman"/>
                <w:sz w:val="20"/>
                <w:szCs w:val="20"/>
              </w:rPr>
              <w:t xml:space="preserve">The Informal </w:t>
            </w:r>
            <w:r w:rsidR="00A43993">
              <w:rPr>
                <w:rFonts w:eastAsia="Times New Roman"/>
                <w:sz w:val="20"/>
                <w:szCs w:val="20"/>
              </w:rPr>
              <w:t>S</w:t>
            </w:r>
            <w:r w:rsidRPr="00A37A9A">
              <w:rPr>
                <w:rFonts w:eastAsia="Times New Roman"/>
                <w:sz w:val="20"/>
                <w:szCs w:val="20"/>
              </w:rPr>
              <w:t xml:space="preserve">ites Consultation states that the protection of green spaces in line with the Local Plan Strategy aspiration to increase awareness and use of strategic green spaces, including Lady Spring Wood, Orchard Fields and Castle Gardens. The last named is one of the best assets, but does require money to be spent on maintenance to improve the vista over Norton and to the </w:t>
            </w:r>
            <w:proofErr w:type="spellStart"/>
            <w:r w:rsidRPr="00A37A9A">
              <w:rPr>
                <w:rFonts w:eastAsia="Times New Roman"/>
                <w:sz w:val="20"/>
                <w:szCs w:val="20"/>
              </w:rPr>
              <w:t>wolds</w:t>
            </w:r>
            <w:proofErr w:type="spellEnd"/>
            <w:r w:rsidRPr="00A37A9A">
              <w:rPr>
                <w:rFonts w:eastAsia="Times New Roman"/>
                <w:sz w:val="20"/>
                <w:szCs w:val="20"/>
              </w:rPr>
              <w:t xml:space="preserve">. Increasing awareness of it would be improved by publishing the times when the gate on </w:t>
            </w:r>
            <w:proofErr w:type="spellStart"/>
            <w:r w:rsidRPr="00A37A9A">
              <w:rPr>
                <w:rFonts w:eastAsia="Times New Roman"/>
                <w:sz w:val="20"/>
                <w:szCs w:val="20"/>
              </w:rPr>
              <w:t>Castlegate</w:t>
            </w:r>
            <w:proofErr w:type="spellEnd"/>
            <w:r w:rsidRPr="00A37A9A">
              <w:rPr>
                <w:rFonts w:eastAsia="Times New Roman"/>
                <w:sz w:val="20"/>
                <w:szCs w:val="20"/>
              </w:rPr>
              <w:t xml:space="preserve"> is open. The transition from the bustle of </w:t>
            </w:r>
            <w:proofErr w:type="spellStart"/>
            <w:r w:rsidRPr="00A37A9A">
              <w:rPr>
                <w:rFonts w:eastAsia="Times New Roman"/>
                <w:sz w:val="20"/>
                <w:szCs w:val="20"/>
              </w:rPr>
              <w:t>Castlegate</w:t>
            </w:r>
            <w:proofErr w:type="spellEnd"/>
            <w:r w:rsidRPr="00A37A9A">
              <w:rPr>
                <w:rFonts w:eastAsia="Times New Roman"/>
                <w:sz w:val="20"/>
                <w:szCs w:val="20"/>
              </w:rPr>
              <w:t xml:space="preserve"> to the peace of Castle Gardens is a magical experience. </w:t>
            </w:r>
          </w:p>
          <w:p w:rsidR="00483FBD" w:rsidRDefault="00483FBD" w:rsidP="005F3A39">
            <w:pPr>
              <w:rPr>
                <w:rFonts w:cstheme="minorHAnsi"/>
                <w:sz w:val="20"/>
                <w:szCs w:val="20"/>
              </w:rPr>
            </w:pPr>
          </w:p>
        </w:tc>
        <w:tc>
          <w:tcPr>
            <w:tcW w:w="3487" w:type="dxa"/>
          </w:tcPr>
          <w:p w:rsidR="006A689E" w:rsidRDefault="006A689E" w:rsidP="006A689E">
            <w:pPr>
              <w:rPr>
                <w:rFonts w:cstheme="minorHAnsi"/>
                <w:sz w:val="20"/>
                <w:szCs w:val="20"/>
              </w:rPr>
            </w:pPr>
            <w:r>
              <w:rPr>
                <w:rFonts w:cstheme="minorHAnsi"/>
                <w:sz w:val="20"/>
                <w:szCs w:val="20"/>
              </w:rPr>
              <w:lastRenderedPageBreak/>
              <w:t xml:space="preserve">NOTED – support welcomed. The adopted Local Plan Strategy (LPS) already embraces the ‘green corridor’ approach (ref Policy SP15 Green Infrastructure Networks), specifically identifying the River Derwent in this regard. The Strategy also identifies ‘Areas of High Landscape Value’ (SP13) and ‘Visually Important Undeveloped Areas’ (VIUA) (SP16) within the </w:t>
            </w:r>
            <w:r>
              <w:rPr>
                <w:rFonts w:cstheme="minorHAnsi"/>
                <w:sz w:val="20"/>
                <w:szCs w:val="20"/>
              </w:rPr>
              <w:lastRenderedPageBreak/>
              <w:t xml:space="preserve">Neighbourhood Area (NA). The submitted Local Plan Sites Document further defines the extent of VIUA within the NA. </w:t>
            </w:r>
            <w:r w:rsidRPr="00366AE9">
              <w:rPr>
                <w:rFonts w:cstheme="minorHAnsi"/>
                <w:sz w:val="20"/>
                <w:szCs w:val="20"/>
              </w:rPr>
              <w:t>Scope may nonetheless exist to add to this overall green infrastructure network and to policy provisions relating to it through the NP.</w:t>
            </w:r>
            <w:r w:rsidRPr="00366AE9">
              <w:rPr>
                <w:rFonts w:cstheme="minorHAnsi"/>
                <w:i/>
                <w:sz w:val="20"/>
                <w:szCs w:val="20"/>
              </w:rPr>
              <w:t xml:space="preserve"> </w:t>
            </w:r>
            <w:r w:rsidRPr="006A689E">
              <w:rPr>
                <w:rFonts w:cstheme="minorHAnsi"/>
                <w:sz w:val="20"/>
                <w:szCs w:val="20"/>
              </w:rPr>
              <w:t xml:space="preserve">The </w:t>
            </w:r>
            <w:r>
              <w:rPr>
                <w:rFonts w:cstheme="minorHAnsi"/>
                <w:sz w:val="20"/>
                <w:szCs w:val="20"/>
              </w:rPr>
              <w:t xml:space="preserve">LPS </w:t>
            </w:r>
            <w:r w:rsidRPr="006A689E">
              <w:rPr>
                <w:rFonts w:cstheme="minorHAnsi"/>
                <w:sz w:val="20"/>
                <w:szCs w:val="20"/>
              </w:rPr>
              <w:t xml:space="preserve">further provides </w:t>
            </w:r>
            <w:r>
              <w:rPr>
                <w:rFonts w:cstheme="minorHAnsi"/>
                <w:sz w:val="20"/>
                <w:szCs w:val="20"/>
              </w:rPr>
              <w:t xml:space="preserve">(SP15) </w:t>
            </w:r>
            <w:r w:rsidRPr="006A689E">
              <w:rPr>
                <w:rFonts w:cstheme="minorHAnsi"/>
                <w:sz w:val="20"/>
                <w:szCs w:val="20"/>
              </w:rPr>
              <w:t>for the production of a Green Infrastructure Strategy by RDC in conjunction with partners including town councils.</w:t>
            </w:r>
          </w:p>
          <w:p w:rsidR="006A689E" w:rsidRDefault="006A689E" w:rsidP="006A689E">
            <w:pPr>
              <w:rPr>
                <w:rFonts w:cstheme="minorHAnsi"/>
                <w:sz w:val="20"/>
                <w:szCs w:val="20"/>
              </w:rPr>
            </w:pPr>
          </w:p>
          <w:p w:rsidR="006A689E" w:rsidRDefault="003C797D" w:rsidP="006A689E">
            <w:pPr>
              <w:rPr>
                <w:rFonts w:cstheme="minorHAnsi"/>
                <w:sz w:val="20"/>
                <w:szCs w:val="20"/>
              </w:rPr>
            </w:pPr>
            <w:r>
              <w:rPr>
                <w:rFonts w:cstheme="minorHAnsi"/>
                <w:sz w:val="20"/>
                <w:szCs w:val="20"/>
              </w:rPr>
              <w:t>NOTED – support welcomed.</w:t>
            </w:r>
          </w:p>
          <w:p w:rsidR="00005E41" w:rsidRDefault="00005E41" w:rsidP="007D1100">
            <w:pPr>
              <w:rPr>
                <w:rFonts w:cstheme="minorHAnsi"/>
                <w:sz w:val="20"/>
                <w:szCs w:val="20"/>
              </w:rPr>
            </w:pPr>
          </w:p>
          <w:p w:rsidR="00A37A9A" w:rsidRDefault="00A37A9A" w:rsidP="007D1100">
            <w:pPr>
              <w:rPr>
                <w:rFonts w:cstheme="minorHAnsi"/>
                <w:sz w:val="20"/>
                <w:szCs w:val="20"/>
              </w:rPr>
            </w:pPr>
          </w:p>
          <w:p w:rsidR="00A37A9A" w:rsidRDefault="00A37A9A" w:rsidP="007D1100">
            <w:pPr>
              <w:rPr>
                <w:rFonts w:cstheme="minorHAnsi"/>
                <w:sz w:val="20"/>
                <w:szCs w:val="20"/>
              </w:rPr>
            </w:pPr>
          </w:p>
          <w:p w:rsidR="00A37A9A" w:rsidRDefault="00A37A9A" w:rsidP="007D1100">
            <w:pPr>
              <w:rPr>
                <w:rFonts w:cstheme="minorHAnsi"/>
                <w:sz w:val="20"/>
                <w:szCs w:val="20"/>
              </w:rPr>
            </w:pPr>
          </w:p>
          <w:p w:rsidR="00A37A9A" w:rsidRDefault="00A37A9A" w:rsidP="007D1100">
            <w:pPr>
              <w:rPr>
                <w:rFonts w:cstheme="minorHAnsi"/>
                <w:sz w:val="20"/>
                <w:szCs w:val="20"/>
              </w:rPr>
            </w:pPr>
          </w:p>
          <w:p w:rsidR="00A37A9A" w:rsidRDefault="00A37A9A" w:rsidP="007D1100">
            <w:pPr>
              <w:rPr>
                <w:rFonts w:cstheme="minorHAnsi"/>
                <w:sz w:val="20"/>
                <w:szCs w:val="20"/>
              </w:rPr>
            </w:pPr>
          </w:p>
          <w:p w:rsidR="00A37A9A" w:rsidRPr="008F73F9" w:rsidRDefault="00A43993" w:rsidP="00366AE9">
            <w:pPr>
              <w:rPr>
                <w:rFonts w:cstheme="minorHAnsi"/>
                <w:sz w:val="20"/>
                <w:szCs w:val="20"/>
              </w:rPr>
            </w:pPr>
            <w:r w:rsidRPr="00366AE9">
              <w:rPr>
                <w:rFonts w:cstheme="minorHAnsi"/>
                <w:sz w:val="20"/>
                <w:szCs w:val="20"/>
              </w:rPr>
              <w:t xml:space="preserve">NOTED </w:t>
            </w:r>
            <w:r w:rsidR="00A37A9A" w:rsidRPr="00366AE9">
              <w:rPr>
                <w:rFonts w:cstheme="minorHAnsi"/>
                <w:sz w:val="20"/>
                <w:szCs w:val="20"/>
              </w:rPr>
              <w:t xml:space="preserve">– there is scope to include some of this detail in the NP. </w:t>
            </w:r>
          </w:p>
        </w:tc>
        <w:tc>
          <w:tcPr>
            <w:tcW w:w="3487" w:type="dxa"/>
          </w:tcPr>
          <w:p w:rsidR="006A689E" w:rsidRDefault="00366AE9">
            <w:pPr>
              <w:rPr>
                <w:rFonts w:cstheme="minorHAnsi"/>
                <w:i/>
                <w:sz w:val="20"/>
                <w:szCs w:val="20"/>
              </w:rPr>
            </w:pPr>
            <w:r w:rsidRPr="00366AE9">
              <w:rPr>
                <w:rFonts w:cstheme="minorHAnsi"/>
                <w:sz w:val="20"/>
                <w:szCs w:val="20"/>
                <w:highlight w:val="green"/>
              </w:rPr>
              <w:lastRenderedPageBreak/>
              <w:t>ACTION – consider whether NP can identify additions to the existing ‘green infrastructure network’ with associated policy provision.</w:t>
            </w:r>
          </w:p>
          <w:p w:rsidR="006A689E" w:rsidRDefault="006A689E">
            <w:pPr>
              <w:rPr>
                <w:rFonts w:cstheme="minorHAnsi"/>
                <w:i/>
                <w:sz w:val="20"/>
                <w:szCs w:val="20"/>
              </w:rPr>
            </w:pPr>
          </w:p>
          <w:p w:rsidR="006A689E" w:rsidRDefault="006A689E">
            <w:pPr>
              <w:rPr>
                <w:rFonts w:cstheme="minorHAnsi"/>
                <w:i/>
                <w:sz w:val="20"/>
                <w:szCs w:val="20"/>
              </w:rPr>
            </w:pPr>
          </w:p>
          <w:p w:rsidR="006A689E" w:rsidRDefault="006A689E">
            <w:pPr>
              <w:rPr>
                <w:rFonts w:cstheme="minorHAnsi"/>
                <w:i/>
                <w:sz w:val="20"/>
                <w:szCs w:val="20"/>
              </w:rPr>
            </w:pPr>
          </w:p>
          <w:p w:rsidR="006A689E" w:rsidRDefault="006A689E">
            <w:pPr>
              <w:rPr>
                <w:rFonts w:cstheme="minorHAnsi"/>
                <w:i/>
                <w:sz w:val="20"/>
                <w:szCs w:val="20"/>
              </w:rPr>
            </w:pPr>
          </w:p>
          <w:p w:rsidR="006A689E" w:rsidRDefault="006A689E">
            <w:pPr>
              <w:rPr>
                <w:rFonts w:cstheme="minorHAnsi"/>
                <w:i/>
                <w:sz w:val="20"/>
                <w:szCs w:val="20"/>
              </w:rPr>
            </w:pPr>
          </w:p>
          <w:p w:rsidR="006A689E" w:rsidRDefault="006A689E">
            <w:pPr>
              <w:rPr>
                <w:rFonts w:cstheme="minorHAnsi"/>
                <w:i/>
                <w:sz w:val="20"/>
                <w:szCs w:val="20"/>
              </w:rPr>
            </w:pPr>
          </w:p>
          <w:p w:rsidR="006A689E" w:rsidRDefault="006A689E">
            <w:pPr>
              <w:rPr>
                <w:rFonts w:cstheme="minorHAnsi"/>
                <w:i/>
                <w:sz w:val="20"/>
                <w:szCs w:val="20"/>
              </w:rPr>
            </w:pPr>
          </w:p>
          <w:p w:rsidR="006A689E" w:rsidRDefault="006A689E">
            <w:pPr>
              <w:rPr>
                <w:rFonts w:cstheme="minorHAnsi"/>
                <w:i/>
                <w:sz w:val="20"/>
                <w:szCs w:val="20"/>
              </w:rPr>
            </w:pPr>
          </w:p>
          <w:p w:rsidR="006A689E" w:rsidRDefault="006A689E">
            <w:pPr>
              <w:rPr>
                <w:rFonts w:cstheme="minorHAnsi"/>
                <w:i/>
                <w:sz w:val="20"/>
                <w:szCs w:val="20"/>
              </w:rPr>
            </w:pPr>
          </w:p>
          <w:p w:rsidR="006A689E" w:rsidRDefault="006A689E">
            <w:pPr>
              <w:rPr>
                <w:rFonts w:cstheme="minorHAnsi"/>
                <w:i/>
                <w:sz w:val="20"/>
                <w:szCs w:val="20"/>
              </w:rPr>
            </w:pPr>
          </w:p>
          <w:p w:rsidR="006A689E" w:rsidRDefault="006A689E">
            <w:pPr>
              <w:rPr>
                <w:rFonts w:cstheme="minorHAnsi"/>
                <w:i/>
                <w:sz w:val="20"/>
                <w:szCs w:val="20"/>
              </w:rPr>
            </w:pPr>
          </w:p>
          <w:p w:rsidR="006A689E" w:rsidRDefault="006A689E">
            <w:pPr>
              <w:rPr>
                <w:rFonts w:cstheme="minorHAnsi"/>
                <w:i/>
                <w:sz w:val="20"/>
                <w:szCs w:val="20"/>
              </w:rPr>
            </w:pPr>
          </w:p>
          <w:p w:rsidR="006A689E" w:rsidRDefault="006A689E">
            <w:pPr>
              <w:rPr>
                <w:rFonts w:cstheme="minorHAnsi"/>
                <w:i/>
                <w:sz w:val="20"/>
                <w:szCs w:val="20"/>
              </w:rPr>
            </w:pPr>
          </w:p>
          <w:p w:rsidR="006A689E" w:rsidRDefault="006A689E">
            <w:pPr>
              <w:rPr>
                <w:rFonts w:cstheme="minorHAnsi"/>
                <w:i/>
                <w:sz w:val="20"/>
                <w:szCs w:val="20"/>
              </w:rPr>
            </w:pPr>
          </w:p>
          <w:p w:rsidR="006A689E" w:rsidRDefault="006A689E">
            <w:pPr>
              <w:rPr>
                <w:rFonts w:cstheme="minorHAnsi"/>
                <w:i/>
                <w:sz w:val="20"/>
                <w:szCs w:val="20"/>
              </w:rPr>
            </w:pPr>
          </w:p>
          <w:p w:rsidR="006A689E" w:rsidRDefault="006A689E">
            <w:pPr>
              <w:rPr>
                <w:rFonts w:cstheme="minorHAnsi"/>
                <w:i/>
                <w:sz w:val="20"/>
                <w:szCs w:val="20"/>
              </w:rPr>
            </w:pPr>
          </w:p>
          <w:p w:rsidR="006A689E" w:rsidRDefault="006A689E">
            <w:pPr>
              <w:rPr>
                <w:rFonts w:cstheme="minorHAnsi"/>
                <w:i/>
                <w:sz w:val="20"/>
                <w:szCs w:val="20"/>
              </w:rPr>
            </w:pPr>
          </w:p>
          <w:p w:rsidR="00C97A11" w:rsidRDefault="00C97A11">
            <w:pPr>
              <w:rPr>
                <w:rFonts w:cstheme="minorHAnsi"/>
                <w:sz w:val="20"/>
                <w:szCs w:val="20"/>
              </w:rPr>
            </w:pPr>
          </w:p>
          <w:p w:rsidR="006A689E" w:rsidRPr="003C797D" w:rsidRDefault="003C797D">
            <w:pPr>
              <w:rPr>
                <w:rFonts w:cstheme="minorHAnsi"/>
                <w:sz w:val="20"/>
                <w:szCs w:val="20"/>
              </w:rPr>
            </w:pPr>
            <w:r w:rsidRPr="003C797D">
              <w:rPr>
                <w:rFonts w:cstheme="minorHAnsi"/>
                <w:sz w:val="20"/>
                <w:szCs w:val="20"/>
              </w:rPr>
              <w:t>NO ACTION</w:t>
            </w:r>
          </w:p>
          <w:p w:rsidR="006A689E" w:rsidRDefault="006A689E">
            <w:pPr>
              <w:rPr>
                <w:rFonts w:cstheme="minorHAnsi"/>
                <w:i/>
                <w:sz w:val="20"/>
                <w:szCs w:val="20"/>
              </w:rPr>
            </w:pPr>
          </w:p>
          <w:p w:rsidR="00A43993" w:rsidRDefault="00A43993">
            <w:pPr>
              <w:rPr>
                <w:rFonts w:cstheme="minorHAnsi"/>
                <w:i/>
                <w:sz w:val="20"/>
                <w:szCs w:val="20"/>
              </w:rPr>
            </w:pPr>
          </w:p>
          <w:p w:rsidR="00A43993" w:rsidRDefault="00A43993">
            <w:pPr>
              <w:rPr>
                <w:rFonts w:cstheme="minorHAnsi"/>
                <w:i/>
                <w:sz w:val="20"/>
                <w:szCs w:val="20"/>
              </w:rPr>
            </w:pPr>
          </w:p>
          <w:p w:rsidR="00A43993" w:rsidRDefault="00A43993">
            <w:pPr>
              <w:rPr>
                <w:rFonts w:cstheme="minorHAnsi"/>
                <w:i/>
                <w:sz w:val="20"/>
                <w:szCs w:val="20"/>
              </w:rPr>
            </w:pPr>
          </w:p>
          <w:p w:rsidR="00A43993" w:rsidRDefault="00A43993">
            <w:pPr>
              <w:rPr>
                <w:rFonts w:cstheme="minorHAnsi"/>
                <w:i/>
                <w:sz w:val="20"/>
                <w:szCs w:val="20"/>
              </w:rPr>
            </w:pPr>
          </w:p>
          <w:p w:rsidR="00A43993" w:rsidRDefault="00A43993">
            <w:pPr>
              <w:rPr>
                <w:rFonts w:cstheme="minorHAnsi"/>
                <w:i/>
                <w:sz w:val="20"/>
                <w:szCs w:val="20"/>
              </w:rPr>
            </w:pPr>
          </w:p>
          <w:p w:rsidR="00A43993" w:rsidRPr="00366AE9" w:rsidRDefault="00366AE9">
            <w:pPr>
              <w:rPr>
                <w:rFonts w:cstheme="minorHAnsi"/>
                <w:sz w:val="20"/>
                <w:szCs w:val="20"/>
              </w:rPr>
            </w:pPr>
            <w:r w:rsidRPr="00366AE9">
              <w:rPr>
                <w:rFonts w:cstheme="minorHAnsi"/>
                <w:sz w:val="20"/>
                <w:szCs w:val="20"/>
                <w:highlight w:val="green"/>
              </w:rPr>
              <w:t>ACTION – add detail as suggested.</w:t>
            </w:r>
          </w:p>
        </w:tc>
      </w:tr>
      <w:tr w:rsidR="00005E41" w:rsidRPr="008F73F9" w:rsidTr="008F73F9">
        <w:tc>
          <w:tcPr>
            <w:tcW w:w="1975" w:type="dxa"/>
          </w:tcPr>
          <w:p w:rsidR="00005E41" w:rsidRDefault="00005E41" w:rsidP="00005E41">
            <w:pPr>
              <w:rPr>
                <w:rFonts w:cstheme="minorHAnsi"/>
                <w:sz w:val="20"/>
                <w:szCs w:val="20"/>
              </w:rPr>
            </w:pPr>
            <w:r>
              <w:rPr>
                <w:rFonts w:cstheme="minorHAnsi"/>
                <w:sz w:val="20"/>
                <w:szCs w:val="20"/>
              </w:rPr>
              <w:lastRenderedPageBreak/>
              <w:t>Local Green Spaces</w:t>
            </w:r>
          </w:p>
          <w:p w:rsidR="00005E41" w:rsidRDefault="00005E41" w:rsidP="00005E41">
            <w:pPr>
              <w:rPr>
                <w:rFonts w:cstheme="minorHAnsi"/>
                <w:sz w:val="20"/>
                <w:szCs w:val="20"/>
              </w:rPr>
            </w:pPr>
            <w:r>
              <w:rPr>
                <w:rFonts w:cstheme="minorHAnsi"/>
                <w:sz w:val="20"/>
                <w:szCs w:val="20"/>
              </w:rPr>
              <w:t xml:space="preserve">Site E3-3 – Norton </w:t>
            </w:r>
            <w:proofErr w:type="spellStart"/>
            <w:r>
              <w:rPr>
                <w:rFonts w:cstheme="minorHAnsi"/>
                <w:sz w:val="20"/>
                <w:szCs w:val="20"/>
              </w:rPr>
              <w:t>Ings</w:t>
            </w:r>
            <w:proofErr w:type="spellEnd"/>
          </w:p>
        </w:tc>
        <w:tc>
          <w:tcPr>
            <w:tcW w:w="4999" w:type="dxa"/>
          </w:tcPr>
          <w:p w:rsidR="00005E41" w:rsidRDefault="005D2F9C" w:rsidP="005F3A39">
            <w:pPr>
              <w:rPr>
                <w:rFonts w:cstheme="minorHAnsi"/>
                <w:sz w:val="20"/>
                <w:szCs w:val="20"/>
              </w:rPr>
            </w:pPr>
            <w:r>
              <w:rPr>
                <w:rFonts w:cstheme="minorHAnsi"/>
                <w:sz w:val="20"/>
                <w:szCs w:val="20"/>
              </w:rPr>
              <w:t>Very important policy (</w:t>
            </w:r>
            <w:r w:rsidRPr="005D2F9C">
              <w:rPr>
                <w:rFonts w:cstheme="minorHAnsi"/>
                <w:i/>
                <w:sz w:val="20"/>
                <w:szCs w:val="20"/>
              </w:rPr>
              <w:t>NB E3</w:t>
            </w:r>
            <w:r>
              <w:rPr>
                <w:rFonts w:cstheme="minorHAnsi"/>
                <w:sz w:val="20"/>
                <w:szCs w:val="20"/>
              </w:rPr>
              <w:t xml:space="preserve">), support all proposals while recognising that special circumstances do sometimes apply, i.e. Jockey Rehabilitation Centre. However, rather than consider the sites in isolation, thought should be given to linking them with green corridors, providing a </w:t>
            </w:r>
            <w:r>
              <w:rPr>
                <w:rFonts w:cstheme="minorHAnsi"/>
                <w:sz w:val="20"/>
                <w:szCs w:val="20"/>
              </w:rPr>
              <w:lastRenderedPageBreak/>
              <w:t>possible link for wildlife and perhaps for people. We also need a coherent management plan to increase biodiversity. So let’s not have simply a protection policy but a ‘greenspace strategy’ and ‘action plan’.</w:t>
            </w:r>
          </w:p>
          <w:p w:rsidR="00483FBD" w:rsidRDefault="00483FBD" w:rsidP="005F3A39">
            <w:pPr>
              <w:rPr>
                <w:rFonts w:cstheme="minorHAnsi"/>
                <w:sz w:val="20"/>
                <w:szCs w:val="20"/>
              </w:rPr>
            </w:pPr>
          </w:p>
          <w:p w:rsidR="003C797D" w:rsidRDefault="003C797D" w:rsidP="00483FBD">
            <w:pPr>
              <w:rPr>
                <w:rFonts w:cstheme="minorHAnsi"/>
                <w:sz w:val="20"/>
                <w:szCs w:val="20"/>
              </w:rPr>
            </w:pPr>
          </w:p>
          <w:p w:rsidR="003C797D" w:rsidRDefault="003C797D" w:rsidP="00483FBD">
            <w:pPr>
              <w:rPr>
                <w:rFonts w:cstheme="minorHAnsi"/>
                <w:sz w:val="20"/>
                <w:szCs w:val="20"/>
              </w:rPr>
            </w:pPr>
          </w:p>
          <w:p w:rsidR="003C797D" w:rsidRDefault="003C797D" w:rsidP="00483FBD">
            <w:pPr>
              <w:rPr>
                <w:rFonts w:cstheme="minorHAnsi"/>
                <w:sz w:val="20"/>
                <w:szCs w:val="20"/>
              </w:rPr>
            </w:pPr>
          </w:p>
          <w:p w:rsidR="003C797D" w:rsidRDefault="003C797D" w:rsidP="00483FBD">
            <w:pPr>
              <w:rPr>
                <w:rFonts w:cstheme="minorHAnsi"/>
                <w:sz w:val="20"/>
                <w:szCs w:val="20"/>
              </w:rPr>
            </w:pPr>
          </w:p>
          <w:p w:rsidR="003C797D" w:rsidRDefault="003C797D" w:rsidP="00483FBD">
            <w:pPr>
              <w:rPr>
                <w:rFonts w:cstheme="minorHAnsi"/>
                <w:sz w:val="20"/>
                <w:szCs w:val="20"/>
              </w:rPr>
            </w:pPr>
          </w:p>
          <w:p w:rsidR="003C797D" w:rsidRDefault="003C797D" w:rsidP="00483FBD">
            <w:pPr>
              <w:rPr>
                <w:rFonts w:cstheme="minorHAnsi"/>
                <w:sz w:val="20"/>
                <w:szCs w:val="20"/>
              </w:rPr>
            </w:pPr>
          </w:p>
          <w:p w:rsidR="003C797D" w:rsidRDefault="003C797D" w:rsidP="00483FBD">
            <w:pPr>
              <w:rPr>
                <w:rFonts w:cstheme="minorHAnsi"/>
                <w:sz w:val="20"/>
                <w:szCs w:val="20"/>
              </w:rPr>
            </w:pPr>
          </w:p>
          <w:p w:rsidR="003C797D" w:rsidRDefault="003C797D" w:rsidP="00483FBD">
            <w:pPr>
              <w:rPr>
                <w:rFonts w:cstheme="minorHAnsi"/>
                <w:sz w:val="20"/>
                <w:szCs w:val="20"/>
              </w:rPr>
            </w:pPr>
          </w:p>
          <w:p w:rsidR="003C797D" w:rsidRDefault="003C797D" w:rsidP="00483FBD">
            <w:pPr>
              <w:rPr>
                <w:rFonts w:cstheme="minorHAnsi"/>
                <w:sz w:val="20"/>
                <w:szCs w:val="20"/>
              </w:rPr>
            </w:pPr>
          </w:p>
          <w:p w:rsidR="003C797D" w:rsidRDefault="003C797D" w:rsidP="00483FBD">
            <w:pPr>
              <w:rPr>
                <w:rFonts w:cstheme="minorHAnsi"/>
                <w:sz w:val="20"/>
                <w:szCs w:val="20"/>
              </w:rPr>
            </w:pPr>
          </w:p>
          <w:p w:rsidR="003C797D" w:rsidRDefault="003C797D" w:rsidP="00483FBD">
            <w:pPr>
              <w:rPr>
                <w:rFonts w:cstheme="minorHAnsi"/>
                <w:sz w:val="20"/>
                <w:szCs w:val="20"/>
              </w:rPr>
            </w:pPr>
          </w:p>
          <w:p w:rsidR="003C797D" w:rsidRDefault="003C797D" w:rsidP="00483FBD">
            <w:pPr>
              <w:rPr>
                <w:rFonts w:cstheme="minorHAnsi"/>
                <w:sz w:val="20"/>
                <w:szCs w:val="20"/>
              </w:rPr>
            </w:pPr>
          </w:p>
          <w:p w:rsidR="00483FBD" w:rsidRPr="00483FBD" w:rsidRDefault="00483FBD" w:rsidP="00483FBD">
            <w:pPr>
              <w:rPr>
                <w:rFonts w:cstheme="minorHAnsi"/>
                <w:sz w:val="20"/>
                <w:szCs w:val="20"/>
              </w:rPr>
            </w:pPr>
            <w:r w:rsidRPr="00483FBD">
              <w:rPr>
                <w:rFonts w:cstheme="minorHAnsi"/>
                <w:sz w:val="20"/>
                <w:szCs w:val="20"/>
              </w:rPr>
              <w:t xml:space="preserve">RDC -The Council has managed Norton </w:t>
            </w:r>
            <w:proofErr w:type="spellStart"/>
            <w:r w:rsidRPr="00483FBD">
              <w:rPr>
                <w:rFonts w:cstheme="minorHAnsi"/>
                <w:sz w:val="20"/>
                <w:szCs w:val="20"/>
              </w:rPr>
              <w:t>Ings</w:t>
            </w:r>
            <w:proofErr w:type="spellEnd"/>
            <w:r w:rsidRPr="00483FBD">
              <w:rPr>
                <w:rFonts w:cstheme="minorHAnsi"/>
                <w:sz w:val="20"/>
                <w:szCs w:val="20"/>
              </w:rPr>
              <w:t xml:space="preserve"> for nature conservation and some of the site is open space which is owned by the District Council. The designation of the site as Local Greenspace would not be inconsistent with the current use of the site. It should be noted that the District Council does not own all of the land identified as E3-3 on the map.</w:t>
            </w:r>
          </w:p>
          <w:p w:rsidR="00483FBD" w:rsidRDefault="00483FBD" w:rsidP="005F3A39">
            <w:pPr>
              <w:rPr>
                <w:rFonts w:cstheme="minorHAnsi"/>
                <w:sz w:val="20"/>
                <w:szCs w:val="20"/>
              </w:rPr>
            </w:pPr>
          </w:p>
        </w:tc>
        <w:tc>
          <w:tcPr>
            <w:tcW w:w="3487" w:type="dxa"/>
          </w:tcPr>
          <w:p w:rsidR="003C797D" w:rsidRDefault="003C797D" w:rsidP="003C797D">
            <w:pPr>
              <w:rPr>
                <w:rFonts w:cstheme="minorHAnsi"/>
                <w:sz w:val="20"/>
                <w:szCs w:val="20"/>
              </w:rPr>
            </w:pPr>
            <w:r>
              <w:rPr>
                <w:rFonts w:cstheme="minorHAnsi"/>
                <w:sz w:val="20"/>
                <w:szCs w:val="20"/>
              </w:rPr>
              <w:lastRenderedPageBreak/>
              <w:t xml:space="preserve">NOTED – support welcomed. The adopted Local Plan Strategy (LPS) already embraces the ‘green corridor’ approach (ref Policy SP15 Green Infrastructure Networks), specifically </w:t>
            </w:r>
            <w:r>
              <w:rPr>
                <w:rFonts w:cstheme="minorHAnsi"/>
                <w:sz w:val="20"/>
                <w:szCs w:val="20"/>
              </w:rPr>
              <w:lastRenderedPageBreak/>
              <w:t xml:space="preserve">identifying the River Derwent in this regard. The Strategy also identifies ‘Areas of High Landscape Value’ (SP13) and ‘Visually Important Undeveloped Areas’ (VIUA) (SP16) within the Neighbourhood Area (NA). The submitted Local Plan Sites Document further defines the extent of VIUA within the NA. </w:t>
            </w:r>
            <w:r w:rsidRPr="00366AE9">
              <w:rPr>
                <w:rFonts w:cstheme="minorHAnsi"/>
                <w:sz w:val="20"/>
                <w:szCs w:val="20"/>
              </w:rPr>
              <w:t>Scope may nonetheless exist to add to this overall green infrastructure network and to policy provisions relating to it through the NP.</w:t>
            </w:r>
            <w:r w:rsidRPr="00366AE9">
              <w:rPr>
                <w:rFonts w:cstheme="minorHAnsi"/>
                <w:i/>
                <w:sz w:val="20"/>
                <w:szCs w:val="20"/>
              </w:rPr>
              <w:t xml:space="preserve"> </w:t>
            </w:r>
            <w:r w:rsidRPr="006A689E">
              <w:rPr>
                <w:rFonts w:cstheme="minorHAnsi"/>
                <w:sz w:val="20"/>
                <w:szCs w:val="20"/>
              </w:rPr>
              <w:t xml:space="preserve">The </w:t>
            </w:r>
            <w:r>
              <w:rPr>
                <w:rFonts w:cstheme="minorHAnsi"/>
                <w:sz w:val="20"/>
                <w:szCs w:val="20"/>
              </w:rPr>
              <w:t xml:space="preserve">LPS </w:t>
            </w:r>
            <w:r w:rsidRPr="006A689E">
              <w:rPr>
                <w:rFonts w:cstheme="minorHAnsi"/>
                <w:sz w:val="20"/>
                <w:szCs w:val="20"/>
              </w:rPr>
              <w:t xml:space="preserve">further provides </w:t>
            </w:r>
            <w:r>
              <w:rPr>
                <w:rFonts w:cstheme="minorHAnsi"/>
                <w:sz w:val="20"/>
                <w:szCs w:val="20"/>
              </w:rPr>
              <w:t xml:space="preserve">(SP15) </w:t>
            </w:r>
            <w:r w:rsidRPr="006A689E">
              <w:rPr>
                <w:rFonts w:cstheme="minorHAnsi"/>
                <w:sz w:val="20"/>
                <w:szCs w:val="20"/>
              </w:rPr>
              <w:t>for the production of a Green Infrastructure Strategy by RDC in conjunction with partners including town councils.</w:t>
            </w:r>
          </w:p>
          <w:p w:rsidR="003C797D" w:rsidRDefault="003C797D" w:rsidP="003C797D">
            <w:pPr>
              <w:rPr>
                <w:rFonts w:cstheme="minorHAnsi"/>
                <w:sz w:val="20"/>
                <w:szCs w:val="20"/>
              </w:rPr>
            </w:pPr>
          </w:p>
          <w:p w:rsidR="003C797D" w:rsidRDefault="003C797D" w:rsidP="003C797D">
            <w:pPr>
              <w:rPr>
                <w:rFonts w:cstheme="minorHAnsi"/>
                <w:sz w:val="20"/>
                <w:szCs w:val="20"/>
              </w:rPr>
            </w:pPr>
            <w:r>
              <w:rPr>
                <w:rFonts w:cstheme="minorHAnsi"/>
                <w:sz w:val="20"/>
                <w:szCs w:val="20"/>
              </w:rPr>
              <w:t>NOTED – support welcomed. All site owners need to be identified in preparation for future consultations.</w:t>
            </w:r>
          </w:p>
          <w:p w:rsidR="00005E41" w:rsidRPr="008F73F9" w:rsidRDefault="00005E41" w:rsidP="007D1100">
            <w:pPr>
              <w:rPr>
                <w:rFonts w:cstheme="minorHAnsi"/>
                <w:sz w:val="20"/>
                <w:szCs w:val="20"/>
              </w:rPr>
            </w:pPr>
          </w:p>
        </w:tc>
        <w:tc>
          <w:tcPr>
            <w:tcW w:w="3487" w:type="dxa"/>
          </w:tcPr>
          <w:p w:rsidR="003C797D" w:rsidRDefault="00366AE9">
            <w:pPr>
              <w:rPr>
                <w:rFonts w:cstheme="minorHAnsi"/>
                <w:i/>
                <w:sz w:val="20"/>
                <w:szCs w:val="20"/>
              </w:rPr>
            </w:pPr>
            <w:r w:rsidRPr="00366AE9">
              <w:rPr>
                <w:rFonts w:cstheme="minorHAnsi"/>
                <w:sz w:val="20"/>
                <w:szCs w:val="20"/>
                <w:highlight w:val="green"/>
              </w:rPr>
              <w:lastRenderedPageBreak/>
              <w:t>ACTION – consider whether NP can identify additions to the existing ‘green infrastructure network’ with associated policy provision.</w:t>
            </w:r>
          </w:p>
          <w:p w:rsidR="003C797D" w:rsidRDefault="003C797D">
            <w:pPr>
              <w:rPr>
                <w:rFonts w:cstheme="minorHAnsi"/>
                <w:i/>
                <w:sz w:val="20"/>
                <w:szCs w:val="20"/>
              </w:rPr>
            </w:pPr>
          </w:p>
          <w:p w:rsidR="003C797D" w:rsidRDefault="003C797D">
            <w:pPr>
              <w:rPr>
                <w:rFonts w:cstheme="minorHAnsi"/>
                <w:i/>
                <w:sz w:val="20"/>
                <w:szCs w:val="20"/>
              </w:rPr>
            </w:pPr>
          </w:p>
          <w:p w:rsidR="003C797D" w:rsidRDefault="003C797D">
            <w:pPr>
              <w:rPr>
                <w:rFonts w:cstheme="minorHAnsi"/>
                <w:i/>
                <w:sz w:val="20"/>
                <w:szCs w:val="20"/>
              </w:rPr>
            </w:pPr>
          </w:p>
          <w:p w:rsidR="003C797D" w:rsidRDefault="003C797D">
            <w:pPr>
              <w:rPr>
                <w:rFonts w:cstheme="minorHAnsi"/>
                <w:i/>
                <w:sz w:val="20"/>
                <w:szCs w:val="20"/>
              </w:rPr>
            </w:pPr>
          </w:p>
          <w:p w:rsidR="003C797D" w:rsidRDefault="003C797D">
            <w:pPr>
              <w:rPr>
                <w:rFonts w:cstheme="minorHAnsi"/>
                <w:i/>
                <w:sz w:val="20"/>
                <w:szCs w:val="20"/>
              </w:rPr>
            </w:pPr>
          </w:p>
          <w:p w:rsidR="003C797D" w:rsidRDefault="003C797D">
            <w:pPr>
              <w:rPr>
                <w:rFonts w:cstheme="minorHAnsi"/>
                <w:i/>
                <w:sz w:val="20"/>
                <w:szCs w:val="20"/>
              </w:rPr>
            </w:pPr>
          </w:p>
          <w:p w:rsidR="003C797D" w:rsidRDefault="003C797D">
            <w:pPr>
              <w:rPr>
                <w:rFonts w:cstheme="minorHAnsi"/>
                <w:i/>
                <w:sz w:val="20"/>
                <w:szCs w:val="20"/>
              </w:rPr>
            </w:pPr>
          </w:p>
          <w:p w:rsidR="003C797D" w:rsidRDefault="003C797D">
            <w:pPr>
              <w:rPr>
                <w:rFonts w:cstheme="minorHAnsi"/>
                <w:i/>
                <w:sz w:val="20"/>
                <w:szCs w:val="20"/>
              </w:rPr>
            </w:pPr>
          </w:p>
          <w:p w:rsidR="003C797D" w:rsidRDefault="003C797D">
            <w:pPr>
              <w:rPr>
                <w:rFonts w:cstheme="minorHAnsi"/>
                <w:i/>
                <w:sz w:val="20"/>
                <w:szCs w:val="20"/>
              </w:rPr>
            </w:pPr>
          </w:p>
          <w:p w:rsidR="003C797D" w:rsidRDefault="003C797D">
            <w:pPr>
              <w:rPr>
                <w:rFonts w:cstheme="minorHAnsi"/>
                <w:i/>
                <w:sz w:val="20"/>
                <w:szCs w:val="20"/>
              </w:rPr>
            </w:pPr>
          </w:p>
          <w:p w:rsidR="003C797D" w:rsidRDefault="003C797D">
            <w:pPr>
              <w:rPr>
                <w:rFonts w:cstheme="minorHAnsi"/>
                <w:i/>
                <w:sz w:val="20"/>
                <w:szCs w:val="20"/>
              </w:rPr>
            </w:pPr>
          </w:p>
          <w:p w:rsidR="003C797D" w:rsidRDefault="003C797D">
            <w:pPr>
              <w:rPr>
                <w:rFonts w:cstheme="minorHAnsi"/>
                <w:i/>
                <w:sz w:val="20"/>
                <w:szCs w:val="20"/>
              </w:rPr>
            </w:pPr>
          </w:p>
          <w:p w:rsidR="003C797D" w:rsidRDefault="003C797D">
            <w:pPr>
              <w:rPr>
                <w:rFonts w:cstheme="minorHAnsi"/>
                <w:i/>
                <w:sz w:val="20"/>
                <w:szCs w:val="20"/>
              </w:rPr>
            </w:pPr>
          </w:p>
          <w:p w:rsidR="003C797D" w:rsidRDefault="003C797D">
            <w:pPr>
              <w:rPr>
                <w:rFonts w:cstheme="minorHAnsi"/>
                <w:i/>
                <w:sz w:val="20"/>
                <w:szCs w:val="20"/>
              </w:rPr>
            </w:pPr>
          </w:p>
          <w:p w:rsidR="003C797D" w:rsidRDefault="003C797D">
            <w:pPr>
              <w:rPr>
                <w:rFonts w:cstheme="minorHAnsi"/>
                <w:i/>
                <w:sz w:val="20"/>
                <w:szCs w:val="20"/>
              </w:rPr>
            </w:pPr>
          </w:p>
          <w:p w:rsidR="003C797D" w:rsidRDefault="003C797D">
            <w:pPr>
              <w:rPr>
                <w:rFonts w:cstheme="minorHAnsi"/>
                <w:i/>
                <w:sz w:val="20"/>
                <w:szCs w:val="20"/>
              </w:rPr>
            </w:pPr>
          </w:p>
          <w:p w:rsidR="003C797D" w:rsidRDefault="003C797D">
            <w:pPr>
              <w:rPr>
                <w:rFonts w:cstheme="minorHAnsi"/>
                <w:i/>
                <w:sz w:val="20"/>
                <w:szCs w:val="20"/>
              </w:rPr>
            </w:pPr>
          </w:p>
          <w:p w:rsidR="003C797D" w:rsidRDefault="003C797D">
            <w:pPr>
              <w:rPr>
                <w:rFonts w:cstheme="minorHAnsi"/>
                <w:i/>
                <w:sz w:val="20"/>
                <w:szCs w:val="20"/>
              </w:rPr>
            </w:pPr>
          </w:p>
          <w:p w:rsidR="003C797D" w:rsidRPr="003C797D" w:rsidRDefault="003C797D">
            <w:pPr>
              <w:rPr>
                <w:rFonts w:cstheme="minorHAnsi"/>
                <w:sz w:val="20"/>
                <w:szCs w:val="20"/>
              </w:rPr>
            </w:pPr>
            <w:r w:rsidRPr="003C797D">
              <w:rPr>
                <w:rFonts w:cstheme="minorHAnsi"/>
                <w:sz w:val="20"/>
                <w:szCs w:val="20"/>
                <w:highlight w:val="green"/>
              </w:rPr>
              <w:t>ACTION – identify all site owners.</w:t>
            </w:r>
          </w:p>
        </w:tc>
      </w:tr>
      <w:tr w:rsidR="00005E41" w:rsidRPr="008F73F9" w:rsidTr="008F73F9">
        <w:tc>
          <w:tcPr>
            <w:tcW w:w="1975" w:type="dxa"/>
          </w:tcPr>
          <w:p w:rsidR="00005E41" w:rsidRDefault="00005E41" w:rsidP="00005E41">
            <w:pPr>
              <w:rPr>
                <w:rFonts w:cstheme="minorHAnsi"/>
                <w:sz w:val="20"/>
                <w:szCs w:val="20"/>
              </w:rPr>
            </w:pPr>
            <w:r>
              <w:rPr>
                <w:rFonts w:cstheme="minorHAnsi"/>
                <w:sz w:val="20"/>
                <w:szCs w:val="20"/>
              </w:rPr>
              <w:lastRenderedPageBreak/>
              <w:t>Local Green Spaces</w:t>
            </w:r>
          </w:p>
          <w:p w:rsidR="00005E41" w:rsidRDefault="00005E41" w:rsidP="00005E41">
            <w:pPr>
              <w:rPr>
                <w:rFonts w:cstheme="minorHAnsi"/>
                <w:sz w:val="20"/>
                <w:szCs w:val="20"/>
              </w:rPr>
            </w:pPr>
            <w:r>
              <w:rPr>
                <w:rFonts w:cstheme="minorHAnsi"/>
                <w:sz w:val="20"/>
                <w:szCs w:val="20"/>
              </w:rPr>
              <w:t>Site E3-4 – County Bridge Island &amp; Riverside</w:t>
            </w:r>
          </w:p>
        </w:tc>
        <w:tc>
          <w:tcPr>
            <w:tcW w:w="4999" w:type="dxa"/>
          </w:tcPr>
          <w:p w:rsidR="00005E41" w:rsidRDefault="005D2F9C" w:rsidP="005F3A39">
            <w:pPr>
              <w:rPr>
                <w:rFonts w:cstheme="minorHAnsi"/>
                <w:sz w:val="20"/>
                <w:szCs w:val="20"/>
              </w:rPr>
            </w:pPr>
            <w:r>
              <w:rPr>
                <w:rFonts w:cstheme="minorHAnsi"/>
                <w:sz w:val="20"/>
                <w:szCs w:val="20"/>
              </w:rPr>
              <w:t>Very important policy (</w:t>
            </w:r>
            <w:r w:rsidRPr="005D2F9C">
              <w:rPr>
                <w:rFonts w:cstheme="minorHAnsi"/>
                <w:i/>
                <w:sz w:val="20"/>
                <w:szCs w:val="20"/>
              </w:rPr>
              <w:t>NB E3</w:t>
            </w:r>
            <w:r>
              <w:rPr>
                <w:rFonts w:cstheme="minorHAnsi"/>
                <w:sz w:val="20"/>
                <w:szCs w:val="20"/>
              </w:rPr>
              <w:t>), support all proposals while recognising that special circumstances do sometimes apply, i.e. Jockey Rehabilitation Centre. However, rather than consider the sites in isolation, thought should be given to linking them with green corridors, providing a possible link for wildlife and perhaps for people. We also need a coherent management plan to increase biodiversity. So let’s not have simply a protection policy but a ‘greenspace strategy’ and ‘action plan’.</w:t>
            </w:r>
          </w:p>
        </w:tc>
        <w:tc>
          <w:tcPr>
            <w:tcW w:w="3487" w:type="dxa"/>
          </w:tcPr>
          <w:p w:rsidR="003C797D" w:rsidRDefault="003C797D" w:rsidP="003C797D">
            <w:pPr>
              <w:rPr>
                <w:rFonts w:cstheme="minorHAnsi"/>
                <w:sz w:val="20"/>
                <w:szCs w:val="20"/>
              </w:rPr>
            </w:pPr>
            <w:r>
              <w:rPr>
                <w:rFonts w:cstheme="minorHAnsi"/>
                <w:sz w:val="20"/>
                <w:szCs w:val="20"/>
              </w:rPr>
              <w:t xml:space="preserve">NOTED – support welcomed. The adopted Local Plan Strategy (LPS) already embraces the ‘green corridor’ approach (ref Policy SP15 Green Infrastructure Networks), specifically identifying the River Derwent in this regard. The Strategy also identifies ‘Areas of High Landscape Value’ (SP13) and ‘Visually Important Undeveloped Areas’ (VIUA) (SP16) within the Neighbourhood Area (NA). The </w:t>
            </w:r>
            <w:r>
              <w:rPr>
                <w:rFonts w:cstheme="minorHAnsi"/>
                <w:sz w:val="20"/>
                <w:szCs w:val="20"/>
              </w:rPr>
              <w:lastRenderedPageBreak/>
              <w:t xml:space="preserve">submitted Local Plan Sites Document further defines the extent of VIUA within the NA. </w:t>
            </w:r>
            <w:r w:rsidRPr="00366AE9">
              <w:rPr>
                <w:rFonts w:cstheme="minorHAnsi"/>
                <w:sz w:val="20"/>
                <w:szCs w:val="20"/>
              </w:rPr>
              <w:t>Scope may nonetheless exist to add to this overall green infrastructure network and to policy provisions relating to it through the NP.</w:t>
            </w:r>
            <w:r w:rsidRPr="00366AE9">
              <w:rPr>
                <w:rFonts w:cstheme="minorHAnsi"/>
                <w:i/>
                <w:sz w:val="20"/>
                <w:szCs w:val="20"/>
              </w:rPr>
              <w:t xml:space="preserve"> </w:t>
            </w:r>
            <w:r w:rsidRPr="006A689E">
              <w:rPr>
                <w:rFonts w:cstheme="minorHAnsi"/>
                <w:sz w:val="20"/>
                <w:szCs w:val="20"/>
              </w:rPr>
              <w:t xml:space="preserve">The </w:t>
            </w:r>
            <w:r>
              <w:rPr>
                <w:rFonts w:cstheme="minorHAnsi"/>
                <w:sz w:val="20"/>
                <w:szCs w:val="20"/>
              </w:rPr>
              <w:t xml:space="preserve">LPS </w:t>
            </w:r>
            <w:r w:rsidRPr="006A689E">
              <w:rPr>
                <w:rFonts w:cstheme="minorHAnsi"/>
                <w:sz w:val="20"/>
                <w:szCs w:val="20"/>
              </w:rPr>
              <w:t xml:space="preserve">further provides </w:t>
            </w:r>
            <w:r>
              <w:rPr>
                <w:rFonts w:cstheme="minorHAnsi"/>
                <w:sz w:val="20"/>
                <w:szCs w:val="20"/>
              </w:rPr>
              <w:t xml:space="preserve">(SP15) </w:t>
            </w:r>
            <w:r w:rsidRPr="006A689E">
              <w:rPr>
                <w:rFonts w:cstheme="minorHAnsi"/>
                <w:sz w:val="20"/>
                <w:szCs w:val="20"/>
              </w:rPr>
              <w:t>for the production of a Green Infrastructure Strategy by RDC in conjunction with partners including town councils.</w:t>
            </w:r>
          </w:p>
          <w:p w:rsidR="00005E41" w:rsidRPr="008F73F9" w:rsidRDefault="00005E41" w:rsidP="007D1100">
            <w:pPr>
              <w:rPr>
                <w:rFonts w:cstheme="minorHAnsi"/>
                <w:sz w:val="20"/>
                <w:szCs w:val="20"/>
              </w:rPr>
            </w:pPr>
          </w:p>
        </w:tc>
        <w:tc>
          <w:tcPr>
            <w:tcW w:w="3487" w:type="dxa"/>
          </w:tcPr>
          <w:p w:rsidR="00005E41" w:rsidRPr="003C797D" w:rsidRDefault="00366AE9">
            <w:pPr>
              <w:rPr>
                <w:rFonts w:cstheme="minorHAnsi"/>
                <w:i/>
                <w:sz w:val="20"/>
                <w:szCs w:val="20"/>
              </w:rPr>
            </w:pPr>
            <w:r w:rsidRPr="00366AE9">
              <w:rPr>
                <w:rFonts w:cstheme="minorHAnsi"/>
                <w:sz w:val="20"/>
                <w:szCs w:val="20"/>
                <w:highlight w:val="green"/>
              </w:rPr>
              <w:lastRenderedPageBreak/>
              <w:t>ACTION – consider whether NP can identify additions to the existing ‘green infrastructure network’ with associated policy provision.</w:t>
            </w:r>
          </w:p>
        </w:tc>
      </w:tr>
      <w:tr w:rsidR="00005E41" w:rsidRPr="008F73F9" w:rsidTr="008F73F9">
        <w:tc>
          <w:tcPr>
            <w:tcW w:w="1975" w:type="dxa"/>
          </w:tcPr>
          <w:p w:rsidR="00005E41" w:rsidRDefault="00005E41" w:rsidP="00005E41">
            <w:pPr>
              <w:rPr>
                <w:rFonts w:cstheme="minorHAnsi"/>
                <w:sz w:val="20"/>
                <w:szCs w:val="20"/>
              </w:rPr>
            </w:pPr>
            <w:r>
              <w:rPr>
                <w:rFonts w:cstheme="minorHAnsi"/>
                <w:sz w:val="20"/>
                <w:szCs w:val="20"/>
              </w:rPr>
              <w:t>Local Green Spaces</w:t>
            </w:r>
          </w:p>
          <w:p w:rsidR="00005E41" w:rsidRDefault="00005E41" w:rsidP="00005E41">
            <w:pPr>
              <w:rPr>
                <w:rFonts w:cstheme="minorHAnsi"/>
                <w:sz w:val="20"/>
                <w:szCs w:val="20"/>
              </w:rPr>
            </w:pPr>
            <w:r>
              <w:rPr>
                <w:rFonts w:cstheme="minorHAnsi"/>
                <w:sz w:val="20"/>
                <w:szCs w:val="20"/>
              </w:rPr>
              <w:t>Site E3-5 – Norton Grove/Scarborough Road Woodland</w:t>
            </w:r>
          </w:p>
        </w:tc>
        <w:tc>
          <w:tcPr>
            <w:tcW w:w="4999" w:type="dxa"/>
          </w:tcPr>
          <w:p w:rsidR="00005E41" w:rsidRDefault="005D2F9C" w:rsidP="005F3A39">
            <w:pPr>
              <w:rPr>
                <w:rFonts w:cstheme="minorHAnsi"/>
                <w:sz w:val="20"/>
                <w:szCs w:val="20"/>
              </w:rPr>
            </w:pPr>
            <w:r>
              <w:rPr>
                <w:rFonts w:cstheme="minorHAnsi"/>
                <w:sz w:val="20"/>
                <w:szCs w:val="20"/>
              </w:rPr>
              <w:t>Very important policy (</w:t>
            </w:r>
            <w:r w:rsidRPr="005D2F9C">
              <w:rPr>
                <w:rFonts w:cstheme="minorHAnsi"/>
                <w:i/>
                <w:sz w:val="20"/>
                <w:szCs w:val="20"/>
              </w:rPr>
              <w:t>NB E3</w:t>
            </w:r>
            <w:r>
              <w:rPr>
                <w:rFonts w:cstheme="minorHAnsi"/>
                <w:sz w:val="20"/>
                <w:szCs w:val="20"/>
              </w:rPr>
              <w:t>), support all proposals while recognising that special circumstances do sometimes apply, i.e. Jockey Rehabilitation Centre. However, rather than consider the sites in isolation, thought should be given to linking them with green corridors, providing a possible link for wildlife and perhaps for people. We also need a coherent management plan to increase biodiversity. So let’s not have simply a protection policy but a ‘greenspace strategy’ and ‘action plan’.</w:t>
            </w:r>
          </w:p>
          <w:p w:rsidR="005A35FE" w:rsidRDefault="005A35FE" w:rsidP="005F3A39">
            <w:pPr>
              <w:rPr>
                <w:rFonts w:cstheme="minorHAnsi"/>
                <w:sz w:val="20"/>
                <w:szCs w:val="20"/>
              </w:rPr>
            </w:pPr>
          </w:p>
          <w:p w:rsidR="005A35FE" w:rsidRDefault="005A35FE" w:rsidP="005F3A39">
            <w:pPr>
              <w:rPr>
                <w:rFonts w:cstheme="minorHAnsi"/>
                <w:sz w:val="20"/>
                <w:szCs w:val="20"/>
              </w:rPr>
            </w:pPr>
          </w:p>
          <w:p w:rsidR="005A35FE" w:rsidRDefault="005A35FE" w:rsidP="005F3A39">
            <w:pPr>
              <w:rPr>
                <w:rFonts w:cstheme="minorHAnsi"/>
                <w:sz w:val="20"/>
                <w:szCs w:val="20"/>
              </w:rPr>
            </w:pPr>
          </w:p>
          <w:p w:rsidR="005A35FE" w:rsidRDefault="005A35FE" w:rsidP="005F3A39">
            <w:pPr>
              <w:rPr>
                <w:rFonts w:cstheme="minorHAnsi"/>
                <w:sz w:val="20"/>
                <w:szCs w:val="20"/>
              </w:rPr>
            </w:pPr>
          </w:p>
          <w:p w:rsidR="005A35FE" w:rsidRDefault="005A35FE" w:rsidP="005F3A39">
            <w:pPr>
              <w:rPr>
                <w:rFonts w:cstheme="minorHAnsi"/>
                <w:sz w:val="20"/>
                <w:szCs w:val="20"/>
              </w:rPr>
            </w:pPr>
          </w:p>
          <w:p w:rsidR="005A35FE" w:rsidRDefault="005A35FE" w:rsidP="005F3A39">
            <w:pPr>
              <w:rPr>
                <w:rFonts w:cstheme="minorHAnsi"/>
                <w:sz w:val="20"/>
                <w:szCs w:val="20"/>
              </w:rPr>
            </w:pPr>
          </w:p>
          <w:p w:rsidR="005A35FE" w:rsidRDefault="005A35FE" w:rsidP="005F3A39">
            <w:pPr>
              <w:rPr>
                <w:rFonts w:cstheme="minorHAnsi"/>
                <w:sz w:val="20"/>
                <w:szCs w:val="20"/>
              </w:rPr>
            </w:pPr>
          </w:p>
          <w:p w:rsidR="005A35FE" w:rsidRDefault="005A35FE" w:rsidP="005F3A39">
            <w:pPr>
              <w:rPr>
                <w:rFonts w:cstheme="minorHAnsi"/>
                <w:sz w:val="20"/>
                <w:szCs w:val="20"/>
              </w:rPr>
            </w:pPr>
          </w:p>
          <w:p w:rsidR="005A35FE" w:rsidRDefault="005A35FE" w:rsidP="005F3A39">
            <w:pPr>
              <w:rPr>
                <w:rFonts w:cstheme="minorHAnsi"/>
                <w:sz w:val="20"/>
                <w:szCs w:val="20"/>
              </w:rPr>
            </w:pPr>
          </w:p>
          <w:p w:rsidR="005A35FE" w:rsidRDefault="005A35FE" w:rsidP="005F3A39">
            <w:pPr>
              <w:rPr>
                <w:rFonts w:cstheme="minorHAnsi"/>
                <w:sz w:val="20"/>
                <w:szCs w:val="20"/>
              </w:rPr>
            </w:pPr>
          </w:p>
          <w:p w:rsidR="005A35FE" w:rsidRDefault="005A35FE" w:rsidP="005F3A39">
            <w:pPr>
              <w:rPr>
                <w:rFonts w:cstheme="minorHAnsi"/>
                <w:sz w:val="20"/>
                <w:szCs w:val="20"/>
              </w:rPr>
            </w:pPr>
          </w:p>
          <w:p w:rsidR="005A35FE" w:rsidRDefault="005A35FE" w:rsidP="005F3A39">
            <w:pPr>
              <w:rPr>
                <w:rFonts w:cstheme="minorHAnsi"/>
                <w:sz w:val="20"/>
                <w:szCs w:val="20"/>
              </w:rPr>
            </w:pPr>
          </w:p>
          <w:p w:rsidR="005A35FE" w:rsidRDefault="005A35FE" w:rsidP="005F3A39">
            <w:pPr>
              <w:rPr>
                <w:rFonts w:cstheme="minorHAnsi"/>
                <w:sz w:val="20"/>
                <w:szCs w:val="20"/>
              </w:rPr>
            </w:pPr>
          </w:p>
          <w:p w:rsidR="005A35FE" w:rsidRPr="005A35FE" w:rsidRDefault="005A35FE" w:rsidP="005A35FE">
            <w:pPr>
              <w:rPr>
                <w:rFonts w:eastAsia="Times New Roman" w:cstheme="minorHAnsi"/>
                <w:sz w:val="20"/>
                <w:szCs w:val="20"/>
              </w:rPr>
            </w:pPr>
            <w:r>
              <w:rPr>
                <w:rFonts w:eastAsia="Times New Roman" w:cstheme="minorHAnsi"/>
                <w:sz w:val="20"/>
                <w:szCs w:val="20"/>
              </w:rPr>
              <w:t xml:space="preserve">Owner - </w:t>
            </w:r>
            <w:r w:rsidRPr="005A35FE">
              <w:rPr>
                <w:rFonts w:eastAsia="Times New Roman" w:cstheme="minorHAnsi"/>
                <w:sz w:val="20"/>
                <w:szCs w:val="20"/>
              </w:rPr>
              <w:t xml:space="preserve">I have been consulted on local green space site E3-5 and its designation of woodland, and am broadly </w:t>
            </w:r>
            <w:r w:rsidRPr="005A35FE">
              <w:rPr>
                <w:rFonts w:eastAsia="Times New Roman" w:cstheme="minorHAnsi"/>
                <w:sz w:val="20"/>
                <w:szCs w:val="20"/>
              </w:rPr>
              <w:lastRenderedPageBreak/>
              <w:t>supportive though have some reservations about the extent of it.</w:t>
            </w:r>
          </w:p>
          <w:p w:rsidR="005A35FE" w:rsidRDefault="005A35FE" w:rsidP="005F3A39">
            <w:pPr>
              <w:rPr>
                <w:rFonts w:cstheme="minorHAnsi"/>
                <w:sz w:val="20"/>
                <w:szCs w:val="20"/>
              </w:rPr>
            </w:pPr>
          </w:p>
        </w:tc>
        <w:tc>
          <w:tcPr>
            <w:tcW w:w="3487" w:type="dxa"/>
          </w:tcPr>
          <w:p w:rsidR="003C797D" w:rsidRDefault="003C797D" w:rsidP="003C797D">
            <w:pPr>
              <w:rPr>
                <w:rFonts w:cstheme="minorHAnsi"/>
                <w:sz w:val="20"/>
                <w:szCs w:val="20"/>
              </w:rPr>
            </w:pPr>
            <w:r>
              <w:rPr>
                <w:rFonts w:cstheme="minorHAnsi"/>
                <w:sz w:val="20"/>
                <w:szCs w:val="20"/>
              </w:rPr>
              <w:lastRenderedPageBreak/>
              <w:t xml:space="preserve">NOTED – support welcomed. The adopted Local Plan Strategy (LPS) already embraces the ‘green corridor’ approach (ref Policy SP15 Green Infrastructure Networks), specifically identifying the River Derwent in this regard. The Strategy also identifies ‘Areas of High Landscape Value’ (SP13) and ‘Visually Important Undeveloped Areas’ (VIUA) (SP16) within the Neighbourhood Area (NA). The submitted Local Plan Sites Document further defines the extent of VIUA within the NA. </w:t>
            </w:r>
            <w:r w:rsidRPr="00366AE9">
              <w:rPr>
                <w:rFonts w:cstheme="minorHAnsi"/>
                <w:sz w:val="20"/>
                <w:szCs w:val="20"/>
              </w:rPr>
              <w:t>Scope may nonetheless exist to add to this overall green infrastructure network and to policy provisions relating to it through the NP.</w:t>
            </w:r>
            <w:r w:rsidRPr="00366AE9">
              <w:rPr>
                <w:rFonts w:cstheme="minorHAnsi"/>
                <w:i/>
                <w:sz w:val="20"/>
                <w:szCs w:val="20"/>
              </w:rPr>
              <w:t xml:space="preserve"> </w:t>
            </w:r>
            <w:r w:rsidRPr="006A689E">
              <w:rPr>
                <w:rFonts w:cstheme="minorHAnsi"/>
                <w:sz w:val="20"/>
                <w:szCs w:val="20"/>
              </w:rPr>
              <w:t xml:space="preserve">The </w:t>
            </w:r>
            <w:r>
              <w:rPr>
                <w:rFonts w:cstheme="minorHAnsi"/>
                <w:sz w:val="20"/>
                <w:szCs w:val="20"/>
              </w:rPr>
              <w:t xml:space="preserve">LPS </w:t>
            </w:r>
            <w:r w:rsidRPr="006A689E">
              <w:rPr>
                <w:rFonts w:cstheme="minorHAnsi"/>
                <w:sz w:val="20"/>
                <w:szCs w:val="20"/>
              </w:rPr>
              <w:t xml:space="preserve">further provides </w:t>
            </w:r>
            <w:r>
              <w:rPr>
                <w:rFonts w:cstheme="minorHAnsi"/>
                <w:sz w:val="20"/>
                <w:szCs w:val="20"/>
              </w:rPr>
              <w:t xml:space="preserve">(SP15) </w:t>
            </w:r>
            <w:r w:rsidRPr="006A689E">
              <w:rPr>
                <w:rFonts w:cstheme="minorHAnsi"/>
                <w:sz w:val="20"/>
                <w:szCs w:val="20"/>
              </w:rPr>
              <w:t>for the production of a Green Infrastructure Strategy by RDC in conjunction with partners including town councils.</w:t>
            </w:r>
          </w:p>
          <w:p w:rsidR="005A35FE" w:rsidRDefault="005A35FE" w:rsidP="003C797D">
            <w:pPr>
              <w:rPr>
                <w:rFonts w:cstheme="minorHAnsi"/>
                <w:sz w:val="20"/>
                <w:szCs w:val="20"/>
              </w:rPr>
            </w:pPr>
          </w:p>
          <w:p w:rsidR="005A35FE" w:rsidRDefault="005A35FE" w:rsidP="003C797D">
            <w:pPr>
              <w:rPr>
                <w:rFonts w:cstheme="minorHAnsi"/>
                <w:sz w:val="20"/>
                <w:szCs w:val="20"/>
              </w:rPr>
            </w:pPr>
            <w:r>
              <w:rPr>
                <w:rFonts w:cstheme="minorHAnsi"/>
                <w:sz w:val="20"/>
                <w:szCs w:val="20"/>
              </w:rPr>
              <w:t xml:space="preserve">NOTED – support welcomed. Liaison with owner re extent/boundary would be useful </w:t>
            </w:r>
            <w:r w:rsidR="00A37A9A">
              <w:rPr>
                <w:rFonts w:cstheme="minorHAnsi"/>
                <w:sz w:val="20"/>
                <w:szCs w:val="20"/>
              </w:rPr>
              <w:t>as part of overall re-</w:t>
            </w:r>
            <w:r w:rsidR="00A37A9A">
              <w:rPr>
                <w:rFonts w:cstheme="minorHAnsi"/>
                <w:sz w:val="20"/>
                <w:szCs w:val="20"/>
              </w:rPr>
              <w:lastRenderedPageBreak/>
              <w:t>assessment of candidate LGS sites using new pro-forma.</w:t>
            </w:r>
          </w:p>
          <w:p w:rsidR="00005E41" w:rsidRPr="008F73F9" w:rsidRDefault="00005E41" w:rsidP="007D1100">
            <w:pPr>
              <w:rPr>
                <w:rFonts w:cstheme="minorHAnsi"/>
                <w:sz w:val="20"/>
                <w:szCs w:val="20"/>
              </w:rPr>
            </w:pPr>
          </w:p>
        </w:tc>
        <w:tc>
          <w:tcPr>
            <w:tcW w:w="3487" w:type="dxa"/>
          </w:tcPr>
          <w:p w:rsidR="00A37A9A" w:rsidRDefault="00366AE9">
            <w:pPr>
              <w:rPr>
                <w:rFonts w:cstheme="minorHAnsi"/>
                <w:i/>
                <w:sz w:val="20"/>
                <w:szCs w:val="20"/>
              </w:rPr>
            </w:pPr>
            <w:r w:rsidRPr="00366AE9">
              <w:rPr>
                <w:rFonts w:cstheme="minorHAnsi"/>
                <w:sz w:val="20"/>
                <w:szCs w:val="20"/>
                <w:highlight w:val="green"/>
              </w:rPr>
              <w:lastRenderedPageBreak/>
              <w:t>ACTION – consider whether NP can identify additions to the existing ‘green infrastructure network’ with associated policy provision.</w:t>
            </w:r>
          </w:p>
          <w:p w:rsidR="00A37A9A" w:rsidRDefault="00A37A9A">
            <w:pPr>
              <w:rPr>
                <w:rFonts w:cstheme="minorHAnsi"/>
                <w:i/>
                <w:sz w:val="20"/>
                <w:szCs w:val="20"/>
              </w:rPr>
            </w:pPr>
          </w:p>
          <w:p w:rsidR="00A37A9A" w:rsidRDefault="00A37A9A">
            <w:pPr>
              <w:rPr>
                <w:rFonts w:cstheme="minorHAnsi"/>
                <w:i/>
                <w:sz w:val="20"/>
                <w:szCs w:val="20"/>
              </w:rPr>
            </w:pPr>
          </w:p>
          <w:p w:rsidR="00A37A9A" w:rsidRDefault="00A37A9A">
            <w:pPr>
              <w:rPr>
                <w:rFonts w:cstheme="minorHAnsi"/>
                <w:i/>
                <w:sz w:val="20"/>
                <w:szCs w:val="20"/>
              </w:rPr>
            </w:pPr>
          </w:p>
          <w:p w:rsidR="00A37A9A" w:rsidRDefault="00A37A9A">
            <w:pPr>
              <w:rPr>
                <w:rFonts w:cstheme="minorHAnsi"/>
                <w:i/>
                <w:sz w:val="20"/>
                <w:szCs w:val="20"/>
              </w:rPr>
            </w:pPr>
          </w:p>
          <w:p w:rsidR="00A37A9A" w:rsidRDefault="00A37A9A">
            <w:pPr>
              <w:rPr>
                <w:rFonts w:cstheme="minorHAnsi"/>
                <w:i/>
                <w:sz w:val="20"/>
                <w:szCs w:val="20"/>
              </w:rPr>
            </w:pPr>
          </w:p>
          <w:p w:rsidR="00A37A9A" w:rsidRDefault="00A37A9A">
            <w:pPr>
              <w:rPr>
                <w:rFonts w:cstheme="minorHAnsi"/>
                <w:i/>
                <w:sz w:val="20"/>
                <w:szCs w:val="20"/>
              </w:rPr>
            </w:pPr>
          </w:p>
          <w:p w:rsidR="00A37A9A" w:rsidRDefault="00A37A9A">
            <w:pPr>
              <w:rPr>
                <w:rFonts w:cstheme="minorHAnsi"/>
                <w:i/>
                <w:sz w:val="20"/>
                <w:szCs w:val="20"/>
              </w:rPr>
            </w:pPr>
          </w:p>
          <w:p w:rsidR="00A37A9A" w:rsidRDefault="00A37A9A">
            <w:pPr>
              <w:rPr>
                <w:rFonts w:cstheme="minorHAnsi"/>
                <w:i/>
                <w:sz w:val="20"/>
                <w:szCs w:val="20"/>
              </w:rPr>
            </w:pPr>
          </w:p>
          <w:p w:rsidR="00A37A9A" w:rsidRDefault="00A37A9A">
            <w:pPr>
              <w:rPr>
                <w:rFonts w:cstheme="minorHAnsi"/>
                <w:i/>
                <w:sz w:val="20"/>
                <w:szCs w:val="20"/>
              </w:rPr>
            </w:pPr>
          </w:p>
          <w:p w:rsidR="00A37A9A" w:rsidRDefault="00A37A9A">
            <w:pPr>
              <w:rPr>
                <w:rFonts w:cstheme="minorHAnsi"/>
                <w:i/>
                <w:sz w:val="20"/>
                <w:szCs w:val="20"/>
              </w:rPr>
            </w:pPr>
          </w:p>
          <w:p w:rsidR="00A37A9A" w:rsidRDefault="00A37A9A">
            <w:pPr>
              <w:rPr>
                <w:rFonts w:cstheme="minorHAnsi"/>
                <w:i/>
                <w:sz w:val="20"/>
                <w:szCs w:val="20"/>
              </w:rPr>
            </w:pPr>
          </w:p>
          <w:p w:rsidR="00A37A9A" w:rsidRDefault="00A37A9A">
            <w:pPr>
              <w:rPr>
                <w:rFonts w:cstheme="minorHAnsi"/>
                <w:i/>
                <w:sz w:val="20"/>
                <w:szCs w:val="20"/>
              </w:rPr>
            </w:pPr>
          </w:p>
          <w:p w:rsidR="00A37A9A" w:rsidRDefault="00A37A9A">
            <w:pPr>
              <w:rPr>
                <w:rFonts w:cstheme="minorHAnsi"/>
                <w:i/>
                <w:sz w:val="20"/>
                <w:szCs w:val="20"/>
              </w:rPr>
            </w:pPr>
          </w:p>
          <w:p w:rsidR="00A37A9A" w:rsidRDefault="00A37A9A">
            <w:pPr>
              <w:rPr>
                <w:rFonts w:cstheme="minorHAnsi"/>
                <w:i/>
                <w:sz w:val="20"/>
                <w:szCs w:val="20"/>
              </w:rPr>
            </w:pPr>
          </w:p>
          <w:p w:rsidR="00A37A9A" w:rsidRDefault="00A37A9A">
            <w:pPr>
              <w:rPr>
                <w:rFonts w:cstheme="minorHAnsi"/>
                <w:i/>
                <w:sz w:val="20"/>
                <w:szCs w:val="20"/>
              </w:rPr>
            </w:pPr>
          </w:p>
          <w:p w:rsidR="00A37A9A" w:rsidRDefault="00A37A9A">
            <w:pPr>
              <w:rPr>
                <w:rFonts w:cstheme="minorHAnsi"/>
                <w:i/>
                <w:sz w:val="20"/>
                <w:szCs w:val="20"/>
              </w:rPr>
            </w:pPr>
          </w:p>
          <w:p w:rsidR="00A37A9A" w:rsidRDefault="00A37A9A">
            <w:pPr>
              <w:rPr>
                <w:rFonts w:cstheme="minorHAnsi"/>
                <w:i/>
                <w:sz w:val="20"/>
                <w:szCs w:val="20"/>
              </w:rPr>
            </w:pPr>
          </w:p>
          <w:p w:rsidR="00A37A9A" w:rsidRDefault="00A37A9A">
            <w:pPr>
              <w:rPr>
                <w:rFonts w:cstheme="minorHAnsi"/>
                <w:i/>
                <w:sz w:val="20"/>
                <w:szCs w:val="20"/>
              </w:rPr>
            </w:pPr>
          </w:p>
          <w:p w:rsidR="00A37A9A" w:rsidRPr="00A37A9A" w:rsidRDefault="00A37A9A">
            <w:pPr>
              <w:rPr>
                <w:rFonts w:cstheme="minorHAnsi"/>
                <w:sz w:val="20"/>
                <w:szCs w:val="20"/>
              </w:rPr>
            </w:pPr>
            <w:r w:rsidRPr="00A37A9A">
              <w:rPr>
                <w:rFonts w:cstheme="minorHAnsi"/>
                <w:sz w:val="20"/>
                <w:szCs w:val="20"/>
                <w:highlight w:val="green"/>
              </w:rPr>
              <w:t>ACTION – liaise with owner re site extent/boundary as part of wider re-</w:t>
            </w:r>
            <w:r w:rsidRPr="00A37A9A">
              <w:rPr>
                <w:rFonts w:cstheme="minorHAnsi"/>
                <w:sz w:val="20"/>
                <w:szCs w:val="20"/>
                <w:highlight w:val="green"/>
              </w:rPr>
              <w:lastRenderedPageBreak/>
              <w:t>assessment of all candidate LGS sites using new pro-forma.</w:t>
            </w:r>
          </w:p>
        </w:tc>
      </w:tr>
      <w:tr w:rsidR="00005E41" w:rsidRPr="008F73F9" w:rsidTr="008F73F9">
        <w:tc>
          <w:tcPr>
            <w:tcW w:w="1975" w:type="dxa"/>
          </w:tcPr>
          <w:p w:rsidR="00005E41" w:rsidRDefault="00005E41" w:rsidP="00005E41">
            <w:pPr>
              <w:rPr>
                <w:rFonts w:cstheme="minorHAnsi"/>
                <w:sz w:val="20"/>
                <w:szCs w:val="20"/>
              </w:rPr>
            </w:pPr>
            <w:r>
              <w:rPr>
                <w:rFonts w:cstheme="minorHAnsi"/>
                <w:sz w:val="20"/>
                <w:szCs w:val="20"/>
              </w:rPr>
              <w:lastRenderedPageBreak/>
              <w:t>Local Green Spaces</w:t>
            </w:r>
          </w:p>
          <w:p w:rsidR="00005E41" w:rsidRDefault="00005E41" w:rsidP="00005E41">
            <w:pPr>
              <w:rPr>
                <w:rFonts w:cstheme="minorHAnsi"/>
                <w:sz w:val="20"/>
                <w:szCs w:val="20"/>
              </w:rPr>
            </w:pPr>
            <w:r>
              <w:rPr>
                <w:rFonts w:cstheme="minorHAnsi"/>
                <w:sz w:val="20"/>
                <w:szCs w:val="20"/>
              </w:rPr>
              <w:t>Site E3-6 – Scott’s Hill</w:t>
            </w:r>
          </w:p>
        </w:tc>
        <w:tc>
          <w:tcPr>
            <w:tcW w:w="4999" w:type="dxa"/>
          </w:tcPr>
          <w:p w:rsidR="00005E41" w:rsidRDefault="005D2F9C" w:rsidP="005F3A39">
            <w:pPr>
              <w:rPr>
                <w:rFonts w:cstheme="minorHAnsi"/>
                <w:sz w:val="20"/>
                <w:szCs w:val="20"/>
              </w:rPr>
            </w:pPr>
            <w:r>
              <w:rPr>
                <w:rFonts w:cstheme="minorHAnsi"/>
                <w:sz w:val="20"/>
                <w:szCs w:val="20"/>
              </w:rPr>
              <w:t>Very important policy (</w:t>
            </w:r>
            <w:r w:rsidRPr="005D2F9C">
              <w:rPr>
                <w:rFonts w:cstheme="minorHAnsi"/>
                <w:i/>
                <w:sz w:val="20"/>
                <w:szCs w:val="20"/>
              </w:rPr>
              <w:t>NB E3</w:t>
            </w:r>
            <w:r>
              <w:rPr>
                <w:rFonts w:cstheme="minorHAnsi"/>
                <w:sz w:val="20"/>
                <w:szCs w:val="20"/>
              </w:rPr>
              <w:t>), support all proposals while recognising that special circumstances do sometimes apply, i.e. Jockey Rehabilitation Centre. However, rather than consider the sites in isolation, thought should be given to linking them with green corridors, providing a possible link for wildlife and perhaps for people. We also need a coherent management plan to increase biodiversity. So let’s not have simply a protection policy but a ‘greenspace strategy’ and ‘action plan’.</w:t>
            </w:r>
          </w:p>
          <w:p w:rsidR="005D2F9C" w:rsidRDefault="005D2F9C" w:rsidP="005F3A39">
            <w:pPr>
              <w:rPr>
                <w:rFonts w:cstheme="minorHAnsi"/>
                <w:sz w:val="20"/>
                <w:szCs w:val="20"/>
              </w:rPr>
            </w:pPr>
          </w:p>
          <w:p w:rsidR="003C797D" w:rsidRDefault="003C797D" w:rsidP="006F505F">
            <w:pPr>
              <w:rPr>
                <w:rFonts w:cstheme="minorHAnsi"/>
                <w:sz w:val="20"/>
                <w:szCs w:val="20"/>
              </w:rPr>
            </w:pPr>
          </w:p>
          <w:p w:rsidR="003C797D" w:rsidRDefault="003C797D" w:rsidP="006F505F">
            <w:pPr>
              <w:rPr>
                <w:rFonts w:cstheme="minorHAnsi"/>
                <w:sz w:val="20"/>
                <w:szCs w:val="20"/>
              </w:rPr>
            </w:pPr>
          </w:p>
          <w:p w:rsidR="003C797D" w:rsidRDefault="003C797D" w:rsidP="006F505F">
            <w:pPr>
              <w:rPr>
                <w:rFonts w:cstheme="minorHAnsi"/>
                <w:sz w:val="20"/>
                <w:szCs w:val="20"/>
              </w:rPr>
            </w:pPr>
          </w:p>
          <w:p w:rsidR="003C797D" w:rsidRDefault="003C797D" w:rsidP="006F505F">
            <w:pPr>
              <w:rPr>
                <w:rFonts w:cstheme="minorHAnsi"/>
                <w:sz w:val="20"/>
                <w:szCs w:val="20"/>
              </w:rPr>
            </w:pPr>
          </w:p>
          <w:p w:rsidR="003C797D" w:rsidRDefault="003C797D" w:rsidP="006F505F">
            <w:pPr>
              <w:rPr>
                <w:rFonts w:cstheme="minorHAnsi"/>
                <w:sz w:val="20"/>
                <w:szCs w:val="20"/>
              </w:rPr>
            </w:pPr>
          </w:p>
          <w:p w:rsidR="003C797D" w:rsidRDefault="003C797D" w:rsidP="006F505F">
            <w:pPr>
              <w:rPr>
                <w:rFonts w:cstheme="minorHAnsi"/>
                <w:sz w:val="20"/>
                <w:szCs w:val="20"/>
              </w:rPr>
            </w:pPr>
          </w:p>
          <w:p w:rsidR="003C797D" w:rsidRDefault="003C797D" w:rsidP="006F505F">
            <w:pPr>
              <w:rPr>
                <w:rFonts w:cstheme="minorHAnsi"/>
                <w:sz w:val="20"/>
                <w:szCs w:val="20"/>
              </w:rPr>
            </w:pPr>
          </w:p>
          <w:p w:rsidR="003C797D" w:rsidRDefault="003C797D" w:rsidP="006F505F">
            <w:pPr>
              <w:rPr>
                <w:rFonts w:cstheme="minorHAnsi"/>
                <w:sz w:val="20"/>
                <w:szCs w:val="20"/>
              </w:rPr>
            </w:pPr>
          </w:p>
          <w:p w:rsidR="003C797D" w:rsidRDefault="003C797D" w:rsidP="006F505F">
            <w:pPr>
              <w:rPr>
                <w:rFonts w:cstheme="minorHAnsi"/>
                <w:sz w:val="20"/>
                <w:szCs w:val="20"/>
              </w:rPr>
            </w:pPr>
          </w:p>
          <w:p w:rsidR="003C797D" w:rsidRDefault="003C797D" w:rsidP="006F505F">
            <w:pPr>
              <w:rPr>
                <w:rFonts w:cstheme="minorHAnsi"/>
                <w:sz w:val="20"/>
                <w:szCs w:val="20"/>
              </w:rPr>
            </w:pPr>
          </w:p>
          <w:p w:rsidR="003C797D" w:rsidRDefault="003C797D" w:rsidP="006F505F">
            <w:pPr>
              <w:rPr>
                <w:rFonts w:cstheme="minorHAnsi"/>
                <w:sz w:val="20"/>
                <w:szCs w:val="20"/>
              </w:rPr>
            </w:pPr>
          </w:p>
          <w:p w:rsidR="003C797D" w:rsidRDefault="003C797D" w:rsidP="006F505F">
            <w:pPr>
              <w:rPr>
                <w:rFonts w:cstheme="minorHAnsi"/>
                <w:sz w:val="20"/>
                <w:szCs w:val="20"/>
              </w:rPr>
            </w:pPr>
          </w:p>
          <w:p w:rsidR="005D2F9C" w:rsidRDefault="006F505F" w:rsidP="006F505F">
            <w:pPr>
              <w:rPr>
                <w:rFonts w:cstheme="minorHAnsi"/>
                <w:sz w:val="20"/>
                <w:szCs w:val="20"/>
              </w:rPr>
            </w:pPr>
            <w:r>
              <w:rPr>
                <w:rFonts w:cstheme="minorHAnsi"/>
                <w:sz w:val="20"/>
                <w:szCs w:val="20"/>
              </w:rPr>
              <w:t xml:space="preserve">Owner - </w:t>
            </w:r>
            <w:r w:rsidR="005D2F9C">
              <w:rPr>
                <w:rFonts w:cstheme="minorHAnsi"/>
                <w:sz w:val="20"/>
                <w:szCs w:val="20"/>
              </w:rPr>
              <w:t>This area should be registered as a ‘Visually Important Undeveloped Area’ (VIUA.). This area has permissive access and by calling it Local Green Space, it will send the wrong message to the public who will have the impression that they have a right to access it. As this land is under contract to Natural England</w:t>
            </w:r>
            <w:r>
              <w:rPr>
                <w:rFonts w:cstheme="minorHAnsi"/>
                <w:sz w:val="20"/>
                <w:szCs w:val="20"/>
              </w:rPr>
              <w:t xml:space="preserve"> in the Higher Level Stewardship scheme, we must ensure that we retain control of where the public walk. We have every intention of continuing the public access and would like to build a good working relationship with the councils to help manage and improve the area for local residents. We </w:t>
            </w:r>
            <w:r>
              <w:rPr>
                <w:rFonts w:cstheme="minorHAnsi"/>
                <w:sz w:val="20"/>
                <w:szCs w:val="20"/>
              </w:rPr>
              <w:lastRenderedPageBreak/>
              <w:t>strongly object to the Local Green Space allocation for this area as it will cause us problems, both with the public and potential future conservation projects and our relationship with Natural England. We would like to propose that this area be put into the NP as a VIUA rather than Local Green Space. After speaking with a member of Jill Thompson’s team at Ryedale Council they felt that the use of VIUAs in the NP would be perfectly acceptable and would provide a good solution for these areas. It is too late to include as VIUA in the Ryedale Plan.</w:t>
            </w:r>
          </w:p>
        </w:tc>
        <w:tc>
          <w:tcPr>
            <w:tcW w:w="3487" w:type="dxa"/>
          </w:tcPr>
          <w:p w:rsidR="003C797D" w:rsidRDefault="003C797D" w:rsidP="003C797D">
            <w:pPr>
              <w:rPr>
                <w:rFonts w:cstheme="minorHAnsi"/>
                <w:sz w:val="20"/>
                <w:szCs w:val="20"/>
              </w:rPr>
            </w:pPr>
            <w:r>
              <w:rPr>
                <w:rFonts w:cstheme="minorHAnsi"/>
                <w:sz w:val="20"/>
                <w:szCs w:val="20"/>
              </w:rPr>
              <w:lastRenderedPageBreak/>
              <w:t xml:space="preserve">NOTED – support welcomed. The adopted Local Plan Strategy (LPS) already embraces the ‘green corridor’ approach (ref Policy SP15 Green Infrastructure Networks), specifically identifying the River Derwent in this regard. The Strategy also identifies ‘Areas of High Landscape Value’ (SP13) and ‘Visually Important Undeveloped Areas’ (VIUA) (SP16) within the Neighbourhood Area (NA). The submitted Local Plan Sites Document further defines the extent of VIUA within the NA. </w:t>
            </w:r>
            <w:r w:rsidRPr="00366AE9">
              <w:rPr>
                <w:rFonts w:cstheme="minorHAnsi"/>
                <w:sz w:val="20"/>
                <w:szCs w:val="20"/>
              </w:rPr>
              <w:t>Scope may nonetheless exist to add to this overall green infrastructure network and to policy provisions relating to it through the NP.</w:t>
            </w:r>
            <w:r w:rsidRPr="00366AE9">
              <w:rPr>
                <w:rFonts w:cstheme="minorHAnsi"/>
                <w:i/>
                <w:sz w:val="20"/>
                <w:szCs w:val="20"/>
              </w:rPr>
              <w:t xml:space="preserve"> </w:t>
            </w:r>
            <w:r w:rsidRPr="006A689E">
              <w:rPr>
                <w:rFonts w:cstheme="minorHAnsi"/>
                <w:sz w:val="20"/>
                <w:szCs w:val="20"/>
              </w:rPr>
              <w:t xml:space="preserve">The </w:t>
            </w:r>
            <w:r>
              <w:rPr>
                <w:rFonts w:cstheme="minorHAnsi"/>
                <w:sz w:val="20"/>
                <w:szCs w:val="20"/>
              </w:rPr>
              <w:t xml:space="preserve">LPS </w:t>
            </w:r>
            <w:r w:rsidRPr="006A689E">
              <w:rPr>
                <w:rFonts w:cstheme="minorHAnsi"/>
                <w:sz w:val="20"/>
                <w:szCs w:val="20"/>
              </w:rPr>
              <w:t xml:space="preserve">further provides </w:t>
            </w:r>
            <w:r>
              <w:rPr>
                <w:rFonts w:cstheme="minorHAnsi"/>
                <w:sz w:val="20"/>
                <w:szCs w:val="20"/>
              </w:rPr>
              <w:t xml:space="preserve">(SP15) </w:t>
            </w:r>
            <w:r w:rsidRPr="006A689E">
              <w:rPr>
                <w:rFonts w:cstheme="minorHAnsi"/>
                <w:sz w:val="20"/>
                <w:szCs w:val="20"/>
              </w:rPr>
              <w:t>for the production of a Green Infrastructure Strategy by RDC in conjunction with partners including town councils.</w:t>
            </w:r>
          </w:p>
          <w:p w:rsidR="003C797D" w:rsidRDefault="003C797D" w:rsidP="003C797D">
            <w:pPr>
              <w:rPr>
                <w:rFonts w:cstheme="minorHAnsi"/>
                <w:sz w:val="20"/>
                <w:szCs w:val="20"/>
              </w:rPr>
            </w:pPr>
          </w:p>
          <w:p w:rsidR="003C797D" w:rsidRPr="00366AE9" w:rsidRDefault="003C797D" w:rsidP="003C797D">
            <w:pPr>
              <w:rPr>
                <w:rFonts w:cstheme="minorHAnsi"/>
                <w:sz w:val="20"/>
                <w:szCs w:val="20"/>
              </w:rPr>
            </w:pPr>
            <w:r w:rsidRPr="00366AE9">
              <w:rPr>
                <w:rFonts w:cstheme="minorHAnsi"/>
                <w:sz w:val="20"/>
                <w:szCs w:val="20"/>
              </w:rPr>
              <w:t>1) NOTED – Local Green Space (LGS) designation does not bring with it any legal right of public access. Neither is it in any way inconsistent with nature conservation interests, ‘wildlife richness’ being one of the eligibility criteria against which candidate LGS must be assessed.</w:t>
            </w:r>
            <w:r w:rsidR="00D206D2" w:rsidRPr="00366AE9">
              <w:rPr>
                <w:rFonts w:cstheme="minorHAnsi"/>
                <w:sz w:val="20"/>
                <w:szCs w:val="20"/>
              </w:rPr>
              <w:t xml:space="preserve"> That said, the respondent/owner is clearly concerned that designation will send out an undesirable message re public access </w:t>
            </w:r>
            <w:r w:rsidR="00D206D2" w:rsidRPr="00366AE9">
              <w:rPr>
                <w:rFonts w:cstheme="minorHAnsi"/>
                <w:sz w:val="20"/>
                <w:szCs w:val="20"/>
              </w:rPr>
              <w:lastRenderedPageBreak/>
              <w:t xml:space="preserve">which in turn could run counter to nature conservation objectives. </w:t>
            </w:r>
            <w:r w:rsidR="00366AE9" w:rsidRPr="00366AE9">
              <w:rPr>
                <w:rFonts w:cstheme="minorHAnsi"/>
                <w:sz w:val="20"/>
                <w:szCs w:val="20"/>
              </w:rPr>
              <w:t xml:space="preserve">It is considered on balance that </w:t>
            </w:r>
            <w:r w:rsidR="00D206D2" w:rsidRPr="00366AE9">
              <w:rPr>
                <w:rFonts w:cstheme="minorHAnsi"/>
                <w:sz w:val="20"/>
                <w:szCs w:val="20"/>
              </w:rPr>
              <w:t>LGS designation continue to be pursued in t</w:t>
            </w:r>
            <w:r w:rsidR="00366AE9" w:rsidRPr="00366AE9">
              <w:rPr>
                <w:rFonts w:cstheme="minorHAnsi"/>
                <w:sz w:val="20"/>
                <w:szCs w:val="20"/>
              </w:rPr>
              <w:t>he face of landowner opposition. It is further considered</w:t>
            </w:r>
            <w:r w:rsidR="00D206D2" w:rsidRPr="00366AE9">
              <w:rPr>
                <w:rFonts w:cstheme="minorHAnsi"/>
                <w:sz w:val="20"/>
                <w:szCs w:val="20"/>
              </w:rPr>
              <w:t xml:space="preserve"> that this and all proposed LGS designations be re</w:t>
            </w:r>
            <w:r w:rsidR="005A35FE" w:rsidRPr="00366AE9">
              <w:rPr>
                <w:rFonts w:cstheme="minorHAnsi"/>
                <w:sz w:val="20"/>
                <w:szCs w:val="20"/>
              </w:rPr>
              <w:t>assessed</w:t>
            </w:r>
            <w:r w:rsidR="00D206D2" w:rsidRPr="00366AE9">
              <w:rPr>
                <w:rFonts w:cstheme="minorHAnsi"/>
                <w:sz w:val="20"/>
                <w:szCs w:val="20"/>
              </w:rPr>
              <w:t xml:space="preserve"> using more robust pro-forma</w:t>
            </w:r>
            <w:r w:rsidR="00366AE9" w:rsidRPr="00366AE9">
              <w:rPr>
                <w:rFonts w:cstheme="minorHAnsi"/>
                <w:sz w:val="20"/>
                <w:szCs w:val="20"/>
              </w:rPr>
              <w:t xml:space="preserve"> in light of recent rigorous examiner interrogation of LGS proposals at NP examinations.</w:t>
            </w:r>
          </w:p>
          <w:p w:rsidR="00005E41" w:rsidRPr="00826E36" w:rsidRDefault="00D206D2" w:rsidP="00D206D2">
            <w:pPr>
              <w:rPr>
                <w:rFonts w:cstheme="minorHAnsi"/>
                <w:sz w:val="20"/>
                <w:szCs w:val="20"/>
              </w:rPr>
            </w:pPr>
            <w:r w:rsidRPr="00826E36">
              <w:rPr>
                <w:rFonts w:cstheme="minorHAnsi"/>
                <w:sz w:val="20"/>
                <w:szCs w:val="20"/>
              </w:rPr>
              <w:t>2) NOTED – re VIUA - scope exists to explore this/the overall green infrastructure network and policy provisions relating to it thr</w:t>
            </w:r>
            <w:r w:rsidR="00826E36">
              <w:rPr>
                <w:rFonts w:cstheme="minorHAnsi"/>
                <w:sz w:val="20"/>
                <w:szCs w:val="20"/>
              </w:rPr>
              <w:t xml:space="preserve">ough the NP. </w:t>
            </w:r>
          </w:p>
          <w:p w:rsidR="00D206D2" w:rsidRPr="008F73F9" w:rsidRDefault="00D206D2" w:rsidP="00D206D2">
            <w:pPr>
              <w:rPr>
                <w:rFonts w:cstheme="minorHAnsi"/>
                <w:sz w:val="20"/>
                <w:szCs w:val="20"/>
              </w:rPr>
            </w:pPr>
          </w:p>
        </w:tc>
        <w:tc>
          <w:tcPr>
            <w:tcW w:w="3487" w:type="dxa"/>
          </w:tcPr>
          <w:p w:rsidR="003C797D" w:rsidRDefault="00366AE9">
            <w:pPr>
              <w:rPr>
                <w:rFonts w:cstheme="minorHAnsi"/>
                <w:i/>
                <w:sz w:val="20"/>
                <w:szCs w:val="20"/>
              </w:rPr>
            </w:pPr>
            <w:r w:rsidRPr="00366AE9">
              <w:rPr>
                <w:rFonts w:cstheme="minorHAnsi"/>
                <w:sz w:val="20"/>
                <w:szCs w:val="20"/>
                <w:highlight w:val="green"/>
              </w:rPr>
              <w:lastRenderedPageBreak/>
              <w:t>ACTION – consider whether NP can identify additions to the existing ‘green infrastructure network’ with associated policy provision.</w:t>
            </w:r>
          </w:p>
          <w:p w:rsidR="003C797D" w:rsidRDefault="003C797D">
            <w:pPr>
              <w:rPr>
                <w:rFonts w:cstheme="minorHAnsi"/>
                <w:i/>
                <w:sz w:val="20"/>
                <w:szCs w:val="20"/>
              </w:rPr>
            </w:pPr>
          </w:p>
          <w:p w:rsidR="003C797D" w:rsidRDefault="003C797D">
            <w:pPr>
              <w:rPr>
                <w:rFonts w:cstheme="minorHAnsi"/>
                <w:i/>
                <w:sz w:val="20"/>
                <w:szCs w:val="20"/>
              </w:rPr>
            </w:pPr>
          </w:p>
          <w:p w:rsidR="003C797D" w:rsidRDefault="003C797D">
            <w:pPr>
              <w:rPr>
                <w:rFonts w:cstheme="minorHAnsi"/>
                <w:i/>
                <w:sz w:val="20"/>
                <w:szCs w:val="20"/>
              </w:rPr>
            </w:pPr>
          </w:p>
          <w:p w:rsidR="003C797D" w:rsidRDefault="003C797D">
            <w:pPr>
              <w:rPr>
                <w:rFonts w:cstheme="minorHAnsi"/>
                <w:i/>
                <w:sz w:val="20"/>
                <w:szCs w:val="20"/>
              </w:rPr>
            </w:pPr>
          </w:p>
          <w:p w:rsidR="003C797D" w:rsidRDefault="003C797D">
            <w:pPr>
              <w:rPr>
                <w:rFonts w:cstheme="minorHAnsi"/>
                <w:i/>
                <w:sz w:val="20"/>
                <w:szCs w:val="20"/>
              </w:rPr>
            </w:pPr>
          </w:p>
          <w:p w:rsidR="003C797D" w:rsidRDefault="003C797D">
            <w:pPr>
              <w:rPr>
                <w:rFonts w:cstheme="minorHAnsi"/>
                <w:i/>
                <w:sz w:val="20"/>
                <w:szCs w:val="20"/>
              </w:rPr>
            </w:pPr>
          </w:p>
          <w:p w:rsidR="003C797D" w:rsidRDefault="003C797D">
            <w:pPr>
              <w:rPr>
                <w:rFonts w:cstheme="minorHAnsi"/>
                <w:i/>
                <w:sz w:val="20"/>
                <w:szCs w:val="20"/>
              </w:rPr>
            </w:pPr>
          </w:p>
          <w:p w:rsidR="003C797D" w:rsidRDefault="003C797D">
            <w:pPr>
              <w:rPr>
                <w:rFonts w:cstheme="minorHAnsi"/>
                <w:i/>
                <w:sz w:val="20"/>
                <w:szCs w:val="20"/>
              </w:rPr>
            </w:pPr>
          </w:p>
          <w:p w:rsidR="003C797D" w:rsidRDefault="003C797D">
            <w:pPr>
              <w:rPr>
                <w:rFonts w:cstheme="minorHAnsi"/>
                <w:i/>
                <w:sz w:val="20"/>
                <w:szCs w:val="20"/>
              </w:rPr>
            </w:pPr>
          </w:p>
          <w:p w:rsidR="003C797D" w:rsidRDefault="003C797D">
            <w:pPr>
              <w:rPr>
                <w:rFonts w:cstheme="minorHAnsi"/>
                <w:i/>
                <w:sz w:val="20"/>
                <w:szCs w:val="20"/>
              </w:rPr>
            </w:pPr>
          </w:p>
          <w:p w:rsidR="003C797D" w:rsidRDefault="003C797D">
            <w:pPr>
              <w:rPr>
                <w:rFonts w:cstheme="minorHAnsi"/>
                <w:i/>
                <w:sz w:val="20"/>
                <w:szCs w:val="20"/>
              </w:rPr>
            </w:pPr>
          </w:p>
          <w:p w:rsidR="003C797D" w:rsidRDefault="003C797D">
            <w:pPr>
              <w:rPr>
                <w:rFonts w:cstheme="minorHAnsi"/>
                <w:i/>
                <w:sz w:val="20"/>
                <w:szCs w:val="20"/>
              </w:rPr>
            </w:pPr>
          </w:p>
          <w:p w:rsidR="003C797D" w:rsidRDefault="003C797D">
            <w:pPr>
              <w:rPr>
                <w:rFonts w:cstheme="minorHAnsi"/>
                <w:i/>
                <w:sz w:val="20"/>
                <w:szCs w:val="20"/>
              </w:rPr>
            </w:pPr>
          </w:p>
          <w:p w:rsidR="003C797D" w:rsidRDefault="003C797D">
            <w:pPr>
              <w:rPr>
                <w:rFonts w:cstheme="minorHAnsi"/>
                <w:i/>
                <w:sz w:val="20"/>
                <w:szCs w:val="20"/>
              </w:rPr>
            </w:pPr>
          </w:p>
          <w:p w:rsidR="003C797D" w:rsidRDefault="003C797D">
            <w:pPr>
              <w:rPr>
                <w:rFonts w:cstheme="minorHAnsi"/>
                <w:i/>
                <w:sz w:val="20"/>
                <w:szCs w:val="20"/>
              </w:rPr>
            </w:pPr>
          </w:p>
          <w:p w:rsidR="003C797D" w:rsidRDefault="003C797D">
            <w:pPr>
              <w:rPr>
                <w:rFonts w:cstheme="minorHAnsi"/>
                <w:i/>
                <w:sz w:val="20"/>
                <w:szCs w:val="20"/>
              </w:rPr>
            </w:pPr>
          </w:p>
          <w:p w:rsidR="003C797D" w:rsidRDefault="003C797D">
            <w:pPr>
              <w:rPr>
                <w:rFonts w:cstheme="minorHAnsi"/>
                <w:i/>
                <w:sz w:val="20"/>
                <w:szCs w:val="20"/>
              </w:rPr>
            </w:pPr>
          </w:p>
          <w:p w:rsidR="003C797D" w:rsidRDefault="003C797D">
            <w:pPr>
              <w:rPr>
                <w:rFonts w:cstheme="minorHAnsi"/>
                <w:i/>
                <w:sz w:val="20"/>
                <w:szCs w:val="20"/>
              </w:rPr>
            </w:pPr>
          </w:p>
          <w:p w:rsidR="003C797D" w:rsidRPr="00366AE9" w:rsidRDefault="00366AE9">
            <w:pPr>
              <w:rPr>
                <w:rFonts w:cstheme="minorHAnsi"/>
                <w:sz w:val="20"/>
                <w:szCs w:val="20"/>
              </w:rPr>
            </w:pPr>
            <w:r w:rsidRPr="00826E36">
              <w:rPr>
                <w:rFonts w:cstheme="minorHAnsi"/>
                <w:sz w:val="20"/>
                <w:szCs w:val="20"/>
                <w:highlight w:val="green"/>
              </w:rPr>
              <w:t xml:space="preserve">1) ACTION </w:t>
            </w:r>
            <w:r w:rsidR="00826E36" w:rsidRPr="00826E36">
              <w:rPr>
                <w:rFonts w:cstheme="minorHAnsi"/>
                <w:sz w:val="20"/>
                <w:szCs w:val="20"/>
                <w:highlight w:val="green"/>
              </w:rPr>
              <w:t>–</w:t>
            </w:r>
            <w:r w:rsidRPr="00826E36">
              <w:rPr>
                <w:rFonts w:cstheme="minorHAnsi"/>
                <w:sz w:val="20"/>
                <w:szCs w:val="20"/>
                <w:highlight w:val="green"/>
              </w:rPr>
              <w:t xml:space="preserve"> </w:t>
            </w:r>
            <w:r w:rsidR="00826E36" w:rsidRPr="00826E36">
              <w:rPr>
                <w:rFonts w:cstheme="minorHAnsi"/>
                <w:sz w:val="20"/>
                <w:szCs w:val="20"/>
                <w:highlight w:val="green"/>
              </w:rPr>
              <w:t>reassess all proposed LGS as indicated.</w:t>
            </w:r>
          </w:p>
          <w:p w:rsidR="00826E36" w:rsidRDefault="00826E36" w:rsidP="00826E36">
            <w:pPr>
              <w:rPr>
                <w:rFonts w:cstheme="minorHAnsi"/>
                <w:i/>
                <w:sz w:val="20"/>
                <w:szCs w:val="20"/>
              </w:rPr>
            </w:pPr>
            <w:r w:rsidRPr="00826E36">
              <w:rPr>
                <w:rFonts w:cstheme="minorHAnsi"/>
                <w:sz w:val="20"/>
                <w:szCs w:val="20"/>
                <w:highlight w:val="green"/>
              </w:rPr>
              <w:t>2) A</w:t>
            </w:r>
            <w:r w:rsidRPr="00366AE9">
              <w:rPr>
                <w:rFonts w:cstheme="minorHAnsi"/>
                <w:sz w:val="20"/>
                <w:szCs w:val="20"/>
                <w:highlight w:val="green"/>
              </w:rPr>
              <w:t>CTION – consider whether NP can identify additions to the existing ‘green infrastructure network’</w:t>
            </w:r>
            <w:r>
              <w:rPr>
                <w:rFonts w:cstheme="minorHAnsi"/>
                <w:sz w:val="20"/>
                <w:szCs w:val="20"/>
                <w:highlight w:val="green"/>
              </w:rPr>
              <w:t xml:space="preserve">, including re the sit in question/VIUA </w:t>
            </w:r>
            <w:r w:rsidRPr="00366AE9">
              <w:rPr>
                <w:rFonts w:cstheme="minorHAnsi"/>
                <w:sz w:val="20"/>
                <w:szCs w:val="20"/>
                <w:highlight w:val="green"/>
              </w:rPr>
              <w:t>with associated policy provision.</w:t>
            </w:r>
          </w:p>
          <w:p w:rsidR="003C797D" w:rsidRPr="00826E36" w:rsidRDefault="003C797D">
            <w:pPr>
              <w:rPr>
                <w:rFonts w:cstheme="minorHAnsi"/>
                <w:sz w:val="20"/>
                <w:szCs w:val="20"/>
              </w:rPr>
            </w:pPr>
          </w:p>
        </w:tc>
      </w:tr>
      <w:tr w:rsidR="00005E41" w:rsidRPr="008F73F9" w:rsidTr="008F73F9">
        <w:tc>
          <w:tcPr>
            <w:tcW w:w="1975" w:type="dxa"/>
          </w:tcPr>
          <w:p w:rsidR="00005E41" w:rsidRDefault="00005E41" w:rsidP="00005E41">
            <w:pPr>
              <w:rPr>
                <w:rFonts w:cstheme="minorHAnsi"/>
                <w:sz w:val="20"/>
                <w:szCs w:val="20"/>
              </w:rPr>
            </w:pPr>
            <w:r>
              <w:rPr>
                <w:rFonts w:cstheme="minorHAnsi"/>
                <w:sz w:val="20"/>
                <w:szCs w:val="20"/>
              </w:rPr>
              <w:t>Local Green Spaces</w:t>
            </w:r>
          </w:p>
          <w:p w:rsidR="00005E41" w:rsidRDefault="00005E41" w:rsidP="00005E41">
            <w:pPr>
              <w:rPr>
                <w:rFonts w:cstheme="minorHAnsi"/>
                <w:sz w:val="20"/>
                <w:szCs w:val="20"/>
              </w:rPr>
            </w:pPr>
            <w:r>
              <w:rPr>
                <w:rFonts w:cstheme="minorHAnsi"/>
                <w:sz w:val="20"/>
                <w:szCs w:val="20"/>
              </w:rPr>
              <w:t>Site E3-7 – Orchard Fields</w:t>
            </w:r>
          </w:p>
        </w:tc>
        <w:tc>
          <w:tcPr>
            <w:tcW w:w="4999" w:type="dxa"/>
          </w:tcPr>
          <w:p w:rsidR="00005E41" w:rsidRDefault="005D2F9C" w:rsidP="005F3A39">
            <w:pPr>
              <w:rPr>
                <w:rFonts w:cstheme="minorHAnsi"/>
                <w:sz w:val="20"/>
                <w:szCs w:val="20"/>
              </w:rPr>
            </w:pPr>
            <w:r>
              <w:rPr>
                <w:rFonts w:cstheme="minorHAnsi"/>
                <w:sz w:val="20"/>
                <w:szCs w:val="20"/>
              </w:rPr>
              <w:t>Very important policy (</w:t>
            </w:r>
            <w:r w:rsidRPr="005D2F9C">
              <w:rPr>
                <w:rFonts w:cstheme="minorHAnsi"/>
                <w:i/>
                <w:sz w:val="20"/>
                <w:szCs w:val="20"/>
              </w:rPr>
              <w:t>NB E3</w:t>
            </w:r>
            <w:r>
              <w:rPr>
                <w:rFonts w:cstheme="minorHAnsi"/>
                <w:sz w:val="20"/>
                <w:szCs w:val="20"/>
              </w:rPr>
              <w:t>), support all proposals while recognising that special circumstances do sometimes apply, i.e. Jockey Rehabilitation Centre. However, rather than consider the sites in isolation, thought should be given to linking them with green corridors, providing a possible link for wildlife and perhaps for people. We also need a coherent management plan to increase biodiversity. So let’s not have simply a protection policy but a ‘greenspace strategy’ and ‘action plan’.</w:t>
            </w:r>
          </w:p>
        </w:tc>
        <w:tc>
          <w:tcPr>
            <w:tcW w:w="3487" w:type="dxa"/>
          </w:tcPr>
          <w:p w:rsidR="00D206D2" w:rsidRDefault="00D206D2" w:rsidP="00D206D2">
            <w:pPr>
              <w:rPr>
                <w:rFonts w:cstheme="minorHAnsi"/>
                <w:sz w:val="20"/>
                <w:szCs w:val="20"/>
              </w:rPr>
            </w:pPr>
            <w:r>
              <w:rPr>
                <w:rFonts w:cstheme="minorHAnsi"/>
                <w:sz w:val="20"/>
                <w:szCs w:val="20"/>
              </w:rPr>
              <w:t xml:space="preserve">NOTED – support welcomed. The adopted Local Plan Strategy (LPS) already embraces the ‘green corridor’ approach (ref Policy SP15 Green Infrastructure Networks), specifically identifying the River Derwent in this regard. The Strategy also identifies ‘Areas of High Landscape Value’ (SP13) and ‘Visually Important Undeveloped Areas’ (VIUA) (SP16) within the Neighbourhood Area (NA). The submitted Local Plan Sites Document further defines the extent of VIUA within the NA. </w:t>
            </w:r>
            <w:r w:rsidRPr="00826E36">
              <w:rPr>
                <w:rFonts w:cstheme="minorHAnsi"/>
                <w:sz w:val="20"/>
                <w:szCs w:val="20"/>
              </w:rPr>
              <w:t>Scope may nonetheless exist to add to this overall green infrastructure network and to policy provisions relating to it through the NP.</w:t>
            </w:r>
            <w:r w:rsidRPr="00826E36">
              <w:rPr>
                <w:rFonts w:cstheme="minorHAnsi"/>
                <w:i/>
                <w:sz w:val="20"/>
                <w:szCs w:val="20"/>
              </w:rPr>
              <w:t xml:space="preserve"> </w:t>
            </w:r>
            <w:r w:rsidRPr="006A689E">
              <w:rPr>
                <w:rFonts w:cstheme="minorHAnsi"/>
                <w:sz w:val="20"/>
                <w:szCs w:val="20"/>
              </w:rPr>
              <w:t xml:space="preserve">The </w:t>
            </w:r>
            <w:r>
              <w:rPr>
                <w:rFonts w:cstheme="minorHAnsi"/>
                <w:sz w:val="20"/>
                <w:szCs w:val="20"/>
              </w:rPr>
              <w:t xml:space="preserve">LPS </w:t>
            </w:r>
            <w:r w:rsidRPr="006A689E">
              <w:rPr>
                <w:rFonts w:cstheme="minorHAnsi"/>
                <w:sz w:val="20"/>
                <w:szCs w:val="20"/>
              </w:rPr>
              <w:t xml:space="preserve">further provides </w:t>
            </w:r>
            <w:r>
              <w:rPr>
                <w:rFonts w:cstheme="minorHAnsi"/>
                <w:sz w:val="20"/>
                <w:szCs w:val="20"/>
              </w:rPr>
              <w:t xml:space="preserve">(SP15) </w:t>
            </w:r>
            <w:r w:rsidRPr="006A689E">
              <w:rPr>
                <w:rFonts w:cstheme="minorHAnsi"/>
                <w:sz w:val="20"/>
                <w:szCs w:val="20"/>
              </w:rPr>
              <w:t xml:space="preserve">for the production of a Green Infrastructure </w:t>
            </w:r>
            <w:r w:rsidRPr="006A689E">
              <w:rPr>
                <w:rFonts w:cstheme="minorHAnsi"/>
                <w:sz w:val="20"/>
                <w:szCs w:val="20"/>
              </w:rPr>
              <w:lastRenderedPageBreak/>
              <w:t>Strategy by RDC in conjunction with partners including town councils.</w:t>
            </w:r>
          </w:p>
          <w:p w:rsidR="00005E41" w:rsidRPr="008F73F9" w:rsidRDefault="00005E41" w:rsidP="007D1100">
            <w:pPr>
              <w:rPr>
                <w:rFonts w:cstheme="minorHAnsi"/>
                <w:sz w:val="20"/>
                <w:szCs w:val="20"/>
              </w:rPr>
            </w:pPr>
          </w:p>
        </w:tc>
        <w:tc>
          <w:tcPr>
            <w:tcW w:w="3487" w:type="dxa"/>
          </w:tcPr>
          <w:p w:rsidR="00826E36" w:rsidRDefault="00826E36" w:rsidP="00826E36">
            <w:pPr>
              <w:rPr>
                <w:rFonts w:cstheme="minorHAnsi"/>
                <w:i/>
                <w:sz w:val="20"/>
                <w:szCs w:val="20"/>
              </w:rPr>
            </w:pPr>
            <w:r w:rsidRPr="00366AE9">
              <w:rPr>
                <w:rFonts w:cstheme="minorHAnsi"/>
                <w:sz w:val="20"/>
                <w:szCs w:val="20"/>
                <w:highlight w:val="green"/>
              </w:rPr>
              <w:lastRenderedPageBreak/>
              <w:t>ACTION – consider whether NP can identify additions to the existing ‘green infrastructure network’ with associated policy provision.</w:t>
            </w:r>
          </w:p>
          <w:p w:rsidR="00005E41" w:rsidRPr="00D206D2" w:rsidRDefault="00005E41">
            <w:pPr>
              <w:rPr>
                <w:rFonts w:cstheme="minorHAnsi"/>
                <w:i/>
                <w:sz w:val="20"/>
                <w:szCs w:val="20"/>
              </w:rPr>
            </w:pPr>
          </w:p>
        </w:tc>
      </w:tr>
      <w:tr w:rsidR="00005E41" w:rsidRPr="008F73F9" w:rsidTr="008F73F9">
        <w:tc>
          <w:tcPr>
            <w:tcW w:w="1975" w:type="dxa"/>
          </w:tcPr>
          <w:p w:rsidR="00005E41" w:rsidRDefault="00005E41" w:rsidP="00005E41">
            <w:pPr>
              <w:rPr>
                <w:rFonts w:cstheme="minorHAnsi"/>
                <w:sz w:val="20"/>
                <w:szCs w:val="20"/>
              </w:rPr>
            </w:pPr>
            <w:r>
              <w:rPr>
                <w:rFonts w:cstheme="minorHAnsi"/>
                <w:sz w:val="20"/>
                <w:szCs w:val="20"/>
              </w:rPr>
              <w:t>Local Green Spaces</w:t>
            </w:r>
          </w:p>
          <w:p w:rsidR="00005E41" w:rsidRDefault="00005E41" w:rsidP="00005E41">
            <w:pPr>
              <w:rPr>
                <w:rFonts w:cstheme="minorHAnsi"/>
                <w:sz w:val="20"/>
                <w:szCs w:val="20"/>
              </w:rPr>
            </w:pPr>
            <w:r>
              <w:rPr>
                <w:rFonts w:cstheme="minorHAnsi"/>
                <w:sz w:val="20"/>
                <w:szCs w:val="20"/>
              </w:rPr>
              <w:t>Site E3-8 – Mill Beck Corridor</w:t>
            </w:r>
          </w:p>
        </w:tc>
        <w:tc>
          <w:tcPr>
            <w:tcW w:w="4999" w:type="dxa"/>
          </w:tcPr>
          <w:p w:rsidR="00005E41" w:rsidRDefault="005D2F9C" w:rsidP="005F3A39">
            <w:pPr>
              <w:rPr>
                <w:rFonts w:cstheme="minorHAnsi"/>
                <w:sz w:val="20"/>
                <w:szCs w:val="20"/>
              </w:rPr>
            </w:pPr>
            <w:r>
              <w:rPr>
                <w:rFonts w:cstheme="minorHAnsi"/>
                <w:sz w:val="20"/>
                <w:szCs w:val="20"/>
              </w:rPr>
              <w:t>Very important policy (</w:t>
            </w:r>
            <w:r w:rsidRPr="005D2F9C">
              <w:rPr>
                <w:rFonts w:cstheme="minorHAnsi"/>
                <w:i/>
                <w:sz w:val="20"/>
                <w:szCs w:val="20"/>
              </w:rPr>
              <w:t>NB E3</w:t>
            </w:r>
            <w:r>
              <w:rPr>
                <w:rFonts w:cstheme="minorHAnsi"/>
                <w:sz w:val="20"/>
                <w:szCs w:val="20"/>
              </w:rPr>
              <w:t>), support all proposals while recognising that special circumstances do sometimes apply, i.e. Jockey Rehabilitation Centre. However, rather than consider the sites in isolation, thought should be given to linking them with green corridors, providing a possible link for wildlife and perhaps for people. We also need a coherent management plan to increase biodiversity. So let’s not have simply a protection policy but a ‘greenspace strategy’ and ‘action plan’.</w:t>
            </w:r>
          </w:p>
          <w:p w:rsidR="006F505F" w:rsidRDefault="006F505F" w:rsidP="005F3A39">
            <w:pPr>
              <w:rPr>
                <w:rFonts w:cstheme="minorHAnsi"/>
                <w:sz w:val="20"/>
                <w:szCs w:val="20"/>
              </w:rPr>
            </w:pPr>
          </w:p>
          <w:p w:rsidR="00D206D2" w:rsidRDefault="00D206D2" w:rsidP="006F505F">
            <w:pPr>
              <w:rPr>
                <w:rFonts w:cstheme="minorHAnsi"/>
                <w:sz w:val="20"/>
                <w:szCs w:val="20"/>
              </w:rPr>
            </w:pPr>
          </w:p>
          <w:p w:rsidR="00D206D2" w:rsidRDefault="00D206D2" w:rsidP="006F505F">
            <w:pPr>
              <w:rPr>
                <w:rFonts w:cstheme="minorHAnsi"/>
                <w:sz w:val="20"/>
                <w:szCs w:val="20"/>
              </w:rPr>
            </w:pPr>
          </w:p>
          <w:p w:rsidR="00D206D2" w:rsidRDefault="00D206D2" w:rsidP="006F505F">
            <w:pPr>
              <w:rPr>
                <w:rFonts w:cstheme="minorHAnsi"/>
                <w:sz w:val="20"/>
                <w:szCs w:val="20"/>
              </w:rPr>
            </w:pPr>
          </w:p>
          <w:p w:rsidR="00D206D2" w:rsidRDefault="00D206D2" w:rsidP="006F505F">
            <w:pPr>
              <w:rPr>
                <w:rFonts w:cstheme="minorHAnsi"/>
                <w:sz w:val="20"/>
                <w:szCs w:val="20"/>
              </w:rPr>
            </w:pPr>
          </w:p>
          <w:p w:rsidR="00D206D2" w:rsidRDefault="00D206D2" w:rsidP="006F505F">
            <w:pPr>
              <w:rPr>
                <w:rFonts w:cstheme="minorHAnsi"/>
                <w:sz w:val="20"/>
                <w:szCs w:val="20"/>
              </w:rPr>
            </w:pPr>
          </w:p>
          <w:p w:rsidR="00D206D2" w:rsidRDefault="00D206D2" w:rsidP="006F505F">
            <w:pPr>
              <w:rPr>
                <w:rFonts w:cstheme="minorHAnsi"/>
                <w:sz w:val="20"/>
                <w:szCs w:val="20"/>
              </w:rPr>
            </w:pPr>
          </w:p>
          <w:p w:rsidR="00D206D2" w:rsidRDefault="00D206D2" w:rsidP="006F505F">
            <w:pPr>
              <w:rPr>
                <w:rFonts w:cstheme="minorHAnsi"/>
                <w:sz w:val="20"/>
                <w:szCs w:val="20"/>
              </w:rPr>
            </w:pPr>
          </w:p>
          <w:p w:rsidR="00D206D2" w:rsidRDefault="00D206D2" w:rsidP="006F505F">
            <w:pPr>
              <w:rPr>
                <w:rFonts w:cstheme="minorHAnsi"/>
                <w:sz w:val="20"/>
                <w:szCs w:val="20"/>
              </w:rPr>
            </w:pPr>
          </w:p>
          <w:p w:rsidR="00D206D2" w:rsidRDefault="00D206D2" w:rsidP="006F505F">
            <w:pPr>
              <w:rPr>
                <w:rFonts w:cstheme="minorHAnsi"/>
                <w:sz w:val="20"/>
                <w:szCs w:val="20"/>
              </w:rPr>
            </w:pPr>
          </w:p>
          <w:p w:rsidR="00D206D2" w:rsidRDefault="00D206D2" w:rsidP="006F505F">
            <w:pPr>
              <w:rPr>
                <w:rFonts w:cstheme="minorHAnsi"/>
                <w:sz w:val="20"/>
                <w:szCs w:val="20"/>
              </w:rPr>
            </w:pPr>
          </w:p>
          <w:p w:rsidR="00D206D2" w:rsidRDefault="00D206D2" w:rsidP="006F505F">
            <w:pPr>
              <w:rPr>
                <w:rFonts w:cstheme="minorHAnsi"/>
                <w:sz w:val="20"/>
                <w:szCs w:val="20"/>
              </w:rPr>
            </w:pPr>
          </w:p>
          <w:p w:rsidR="00D206D2" w:rsidRDefault="00D206D2" w:rsidP="006F505F">
            <w:pPr>
              <w:rPr>
                <w:rFonts w:cstheme="minorHAnsi"/>
                <w:sz w:val="20"/>
                <w:szCs w:val="20"/>
              </w:rPr>
            </w:pPr>
          </w:p>
          <w:p w:rsidR="006F505F" w:rsidRDefault="006F505F" w:rsidP="00520D58">
            <w:pPr>
              <w:rPr>
                <w:rFonts w:cstheme="minorHAnsi"/>
                <w:sz w:val="20"/>
                <w:szCs w:val="20"/>
              </w:rPr>
            </w:pPr>
            <w:r>
              <w:rPr>
                <w:rFonts w:cstheme="minorHAnsi"/>
                <w:sz w:val="20"/>
                <w:szCs w:val="20"/>
              </w:rPr>
              <w:t>This area should be registered as a ‘Visually Important Undeveloped Area’ (VIUA.) like the surrounding land. I feel this better represents what the area is. By registering it as Local Green Space this will give the public the impression that they have the right to access it. We already have enough probl</w:t>
            </w:r>
            <w:r w:rsidR="00520D58">
              <w:rPr>
                <w:rFonts w:cstheme="minorHAnsi"/>
                <w:sz w:val="20"/>
                <w:szCs w:val="20"/>
              </w:rPr>
              <w:t>ems with the public accessing t</w:t>
            </w:r>
            <w:r>
              <w:rPr>
                <w:rFonts w:cstheme="minorHAnsi"/>
                <w:sz w:val="20"/>
                <w:szCs w:val="20"/>
              </w:rPr>
              <w:t>h</w:t>
            </w:r>
            <w:r w:rsidR="00520D58">
              <w:rPr>
                <w:rFonts w:cstheme="minorHAnsi"/>
                <w:sz w:val="20"/>
                <w:szCs w:val="20"/>
              </w:rPr>
              <w:t>e b</w:t>
            </w:r>
            <w:r>
              <w:rPr>
                <w:rFonts w:cstheme="minorHAnsi"/>
                <w:sz w:val="20"/>
                <w:szCs w:val="20"/>
              </w:rPr>
              <w:t xml:space="preserve">eck and the build-up of a large amount of litter. On top of this, we are now in the middle of a conservation project on the beck in partnership with East Yorkshire Rivers Trust. We strongly object to this area being allocated as Local Green Space for the reasons above. We would like to propose </w:t>
            </w:r>
            <w:r>
              <w:rPr>
                <w:rFonts w:cstheme="minorHAnsi"/>
                <w:sz w:val="20"/>
                <w:szCs w:val="20"/>
              </w:rPr>
              <w:lastRenderedPageBreak/>
              <w:t xml:space="preserve">that this area be put into the NP as a VIUA rather than Local Green Space. After speaking with a member of Jill Thompson’s team at Ryedale Council they felt that the use of VIUAs in the NP would be perfectly acceptable and would provide a good solution for these areas. It is too late to include as VIUA in the Ryedale </w:t>
            </w:r>
            <w:r w:rsidR="00AA47B7">
              <w:rPr>
                <w:rFonts w:cstheme="minorHAnsi"/>
                <w:sz w:val="20"/>
                <w:szCs w:val="20"/>
              </w:rPr>
              <w:t>Plan.</w:t>
            </w:r>
          </w:p>
        </w:tc>
        <w:tc>
          <w:tcPr>
            <w:tcW w:w="3487" w:type="dxa"/>
          </w:tcPr>
          <w:p w:rsidR="00D206D2" w:rsidRDefault="00D206D2" w:rsidP="00D206D2">
            <w:pPr>
              <w:rPr>
                <w:rFonts w:cstheme="minorHAnsi"/>
                <w:sz w:val="20"/>
                <w:szCs w:val="20"/>
              </w:rPr>
            </w:pPr>
            <w:r>
              <w:rPr>
                <w:rFonts w:cstheme="minorHAnsi"/>
                <w:sz w:val="20"/>
                <w:szCs w:val="20"/>
              </w:rPr>
              <w:lastRenderedPageBreak/>
              <w:t xml:space="preserve">NOTED – support welcomed. The adopted Local Plan Strategy (LPS) already embraces the ‘green corridor’ approach (ref Policy SP15 Green Infrastructure Networks), specifically identifying the River Derwent in this regard. The Strategy also identifies ‘Areas of High Landscape Value’ (SP13) and ‘Visually Important Undeveloped Areas’ (VIUA) (SP16) within the Neighbourhood Area (NA). The submitted Local Plan Sites Document further defines the extent of VIUA within the NA. </w:t>
            </w:r>
            <w:r w:rsidRPr="00826E36">
              <w:rPr>
                <w:rFonts w:cstheme="minorHAnsi"/>
                <w:sz w:val="20"/>
                <w:szCs w:val="20"/>
              </w:rPr>
              <w:t>Scope may nonetheless exist to add to this overall green infrastructure network and to policy provisions relating to it through the NP.</w:t>
            </w:r>
            <w:r w:rsidRPr="00826E36">
              <w:rPr>
                <w:rFonts w:cstheme="minorHAnsi"/>
                <w:i/>
                <w:sz w:val="20"/>
                <w:szCs w:val="20"/>
              </w:rPr>
              <w:t xml:space="preserve"> </w:t>
            </w:r>
            <w:r w:rsidRPr="006A689E">
              <w:rPr>
                <w:rFonts w:cstheme="minorHAnsi"/>
                <w:sz w:val="20"/>
                <w:szCs w:val="20"/>
              </w:rPr>
              <w:t xml:space="preserve">The </w:t>
            </w:r>
            <w:r>
              <w:rPr>
                <w:rFonts w:cstheme="minorHAnsi"/>
                <w:sz w:val="20"/>
                <w:szCs w:val="20"/>
              </w:rPr>
              <w:t xml:space="preserve">LPS </w:t>
            </w:r>
            <w:r w:rsidRPr="006A689E">
              <w:rPr>
                <w:rFonts w:cstheme="minorHAnsi"/>
                <w:sz w:val="20"/>
                <w:szCs w:val="20"/>
              </w:rPr>
              <w:t xml:space="preserve">further provides </w:t>
            </w:r>
            <w:r>
              <w:rPr>
                <w:rFonts w:cstheme="minorHAnsi"/>
                <w:sz w:val="20"/>
                <w:szCs w:val="20"/>
              </w:rPr>
              <w:t xml:space="preserve">(SP15) </w:t>
            </w:r>
            <w:r w:rsidRPr="006A689E">
              <w:rPr>
                <w:rFonts w:cstheme="minorHAnsi"/>
                <w:sz w:val="20"/>
                <w:szCs w:val="20"/>
              </w:rPr>
              <w:t>for the production of a Green Infrastructure Strategy by RDC in conjunction with partners including town councils.</w:t>
            </w:r>
          </w:p>
          <w:p w:rsidR="00D206D2" w:rsidRDefault="00D206D2" w:rsidP="00D206D2">
            <w:pPr>
              <w:rPr>
                <w:rFonts w:cstheme="minorHAnsi"/>
                <w:sz w:val="20"/>
                <w:szCs w:val="20"/>
              </w:rPr>
            </w:pPr>
          </w:p>
          <w:p w:rsidR="00520D58" w:rsidRPr="00D206D2" w:rsidRDefault="00520D58" w:rsidP="00520D58">
            <w:pPr>
              <w:rPr>
                <w:rFonts w:cstheme="minorHAnsi"/>
                <w:i/>
                <w:sz w:val="20"/>
                <w:szCs w:val="20"/>
              </w:rPr>
            </w:pPr>
            <w:r w:rsidRPr="00826E36">
              <w:rPr>
                <w:rFonts w:cstheme="minorHAnsi"/>
                <w:sz w:val="20"/>
                <w:szCs w:val="20"/>
              </w:rPr>
              <w:t>1) NOTED – Local Green Space (LGS) designation does not bring with it any legal right of public access. Neither is it in any way inconsistent with nature conservation interests, ‘wildlife richness’ being one of the eligibility criteria against which candidate LGS must be assessed. That said, the respondent/</w:t>
            </w:r>
            <w:r w:rsidR="00826E36" w:rsidRPr="00826E36">
              <w:rPr>
                <w:rFonts w:cstheme="minorHAnsi"/>
                <w:sz w:val="20"/>
                <w:szCs w:val="20"/>
              </w:rPr>
              <w:t xml:space="preserve"> </w:t>
            </w:r>
            <w:r w:rsidRPr="00826E36">
              <w:rPr>
                <w:rFonts w:cstheme="minorHAnsi"/>
                <w:sz w:val="20"/>
                <w:szCs w:val="20"/>
              </w:rPr>
              <w:t xml:space="preserve">owner is clearly concerned that designation will send out an undesirable message re public access </w:t>
            </w:r>
            <w:r w:rsidRPr="00826E36">
              <w:rPr>
                <w:rFonts w:cstheme="minorHAnsi"/>
                <w:sz w:val="20"/>
                <w:szCs w:val="20"/>
              </w:rPr>
              <w:lastRenderedPageBreak/>
              <w:t xml:space="preserve">which in turn could run counter to nature conservation objectives. </w:t>
            </w:r>
            <w:r w:rsidR="00826E36" w:rsidRPr="00826E36">
              <w:rPr>
                <w:rFonts w:cstheme="minorHAnsi"/>
                <w:sz w:val="20"/>
                <w:szCs w:val="20"/>
              </w:rPr>
              <w:t xml:space="preserve">It is considered on balance that </w:t>
            </w:r>
            <w:r w:rsidRPr="00826E36">
              <w:rPr>
                <w:rFonts w:cstheme="minorHAnsi"/>
                <w:sz w:val="20"/>
                <w:szCs w:val="20"/>
              </w:rPr>
              <w:t xml:space="preserve">LGS designation should continue to be pursued in the face of landowner opposition. </w:t>
            </w:r>
            <w:r w:rsidR="00826E36" w:rsidRPr="00826E36">
              <w:rPr>
                <w:rFonts w:cstheme="minorHAnsi"/>
                <w:sz w:val="20"/>
                <w:szCs w:val="20"/>
              </w:rPr>
              <w:t>It is further considered</w:t>
            </w:r>
            <w:r w:rsidRPr="00826E36">
              <w:rPr>
                <w:rFonts w:cstheme="minorHAnsi"/>
                <w:sz w:val="20"/>
                <w:szCs w:val="20"/>
              </w:rPr>
              <w:t xml:space="preserve"> that this and all proposed LGS designations be revie</w:t>
            </w:r>
            <w:r w:rsidR="00826E36" w:rsidRPr="00826E36">
              <w:rPr>
                <w:rFonts w:cstheme="minorHAnsi"/>
                <w:sz w:val="20"/>
                <w:szCs w:val="20"/>
              </w:rPr>
              <w:t>wed using more robust pro-forma in light of recent rigorous examiner interrogation of LGS proposals at NP examinations.</w:t>
            </w:r>
          </w:p>
          <w:p w:rsidR="00005E41" w:rsidRPr="00826E36" w:rsidRDefault="00520D58" w:rsidP="00826E36">
            <w:pPr>
              <w:rPr>
                <w:rFonts w:cstheme="minorHAnsi"/>
                <w:sz w:val="20"/>
                <w:szCs w:val="20"/>
              </w:rPr>
            </w:pPr>
            <w:r w:rsidRPr="00826E36">
              <w:rPr>
                <w:rFonts w:cstheme="minorHAnsi"/>
                <w:sz w:val="20"/>
                <w:szCs w:val="20"/>
              </w:rPr>
              <w:t xml:space="preserve">2) NOTED – re VIUA - scope exists to explore this/the overall green infrastructure network and policy provisions relating to it through the NP. </w:t>
            </w:r>
          </w:p>
          <w:p w:rsidR="00826E36" w:rsidRPr="008F73F9" w:rsidRDefault="00826E36" w:rsidP="00826E36">
            <w:pPr>
              <w:rPr>
                <w:rFonts w:cstheme="minorHAnsi"/>
                <w:sz w:val="20"/>
                <w:szCs w:val="20"/>
              </w:rPr>
            </w:pPr>
          </w:p>
        </w:tc>
        <w:tc>
          <w:tcPr>
            <w:tcW w:w="3487" w:type="dxa"/>
          </w:tcPr>
          <w:p w:rsidR="00826E36" w:rsidRDefault="00826E36" w:rsidP="00826E36">
            <w:pPr>
              <w:rPr>
                <w:rFonts w:cstheme="minorHAnsi"/>
                <w:i/>
                <w:sz w:val="20"/>
                <w:szCs w:val="20"/>
              </w:rPr>
            </w:pPr>
            <w:r w:rsidRPr="00366AE9">
              <w:rPr>
                <w:rFonts w:cstheme="minorHAnsi"/>
                <w:sz w:val="20"/>
                <w:szCs w:val="20"/>
                <w:highlight w:val="green"/>
              </w:rPr>
              <w:lastRenderedPageBreak/>
              <w:t>ACTION – consider whether NP can identify additions to the existing ‘green infrastructure network’ with associated policy provision.</w:t>
            </w:r>
          </w:p>
          <w:p w:rsidR="00D206D2" w:rsidRDefault="00D206D2">
            <w:pPr>
              <w:rPr>
                <w:rFonts w:cstheme="minorHAnsi"/>
                <w:i/>
                <w:sz w:val="20"/>
                <w:szCs w:val="20"/>
              </w:rPr>
            </w:pPr>
          </w:p>
          <w:p w:rsidR="00D206D2" w:rsidRDefault="00D206D2">
            <w:pPr>
              <w:rPr>
                <w:rFonts w:cstheme="minorHAnsi"/>
                <w:i/>
                <w:sz w:val="20"/>
                <w:szCs w:val="20"/>
              </w:rPr>
            </w:pPr>
          </w:p>
          <w:p w:rsidR="00D206D2" w:rsidRDefault="00D206D2">
            <w:pPr>
              <w:rPr>
                <w:rFonts w:cstheme="minorHAnsi"/>
                <w:i/>
                <w:sz w:val="20"/>
                <w:szCs w:val="20"/>
              </w:rPr>
            </w:pPr>
          </w:p>
          <w:p w:rsidR="00D206D2" w:rsidRDefault="00D206D2">
            <w:pPr>
              <w:rPr>
                <w:rFonts w:cstheme="minorHAnsi"/>
                <w:i/>
                <w:sz w:val="20"/>
                <w:szCs w:val="20"/>
              </w:rPr>
            </w:pPr>
          </w:p>
          <w:p w:rsidR="00D206D2" w:rsidRDefault="00D206D2">
            <w:pPr>
              <w:rPr>
                <w:rFonts w:cstheme="minorHAnsi"/>
                <w:i/>
                <w:sz w:val="20"/>
                <w:szCs w:val="20"/>
              </w:rPr>
            </w:pPr>
          </w:p>
          <w:p w:rsidR="00D206D2" w:rsidRDefault="00D206D2">
            <w:pPr>
              <w:rPr>
                <w:rFonts w:cstheme="minorHAnsi"/>
                <w:i/>
                <w:sz w:val="20"/>
                <w:szCs w:val="20"/>
              </w:rPr>
            </w:pPr>
          </w:p>
          <w:p w:rsidR="00D206D2" w:rsidRDefault="00D206D2">
            <w:pPr>
              <w:rPr>
                <w:rFonts w:cstheme="minorHAnsi"/>
                <w:i/>
                <w:sz w:val="20"/>
                <w:szCs w:val="20"/>
              </w:rPr>
            </w:pPr>
          </w:p>
          <w:p w:rsidR="00D206D2" w:rsidRDefault="00D206D2">
            <w:pPr>
              <w:rPr>
                <w:rFonts w:cstheme="minorHAnsi"/>
                <w:i/>
                <w:sz w:val="20"/>
                <w:szCs w:val="20"/>
              </w:rPr>
            </w:pPr>
          </w:p>
          <w:p w:rsidR="00D206D2" w:rsidRDefault="00D206D2">
            <w:pPr>
              <w:rPr>
                <w:rFonts w:cstheme="minorHAnsi"/>
                <w:i/>
                <w:sz w:val="20"/>
                <w:szCs w:val="20"/>
              </w:rPr>
            </w:pPr>
          </w:p>
          <w:p w:rsidR="00D206D2" w:rsidRDefault="00D206D2">
            <w:pPr>
              <w:rPr>
                <w:rFonts w:cstheme="minorHAnsi"/>
                <w:i/>
                <w:sz w:val="20"/>
                <w:szCs w:val="20"/>
              </w:rPr>
            </w:pPr>
          </w:p>
          <w:p w:rsidR="00D206D2" w:rsidRDefault="00D206D2">
            <w:pPr>
              <w:rPr>
                <w:rFonts w:cstheme="minorHAnsi"/>
                <w:i/>
                <w:sz w:val="20"/>
                <w:szCs w:val="20"/>
              </w:rPr>
            </w:pPr>
          </w:p>
          <w:p w:rsidR="00D206D2" w:rsidRDefault="00D206D2">
            <w:pPr>
              <w:rPr>
                <w:rFonts w:cstheme="minorHAnsi"/>
                <w:i/>
                <w:sz w:val="20"/>
                <w:szCs w:val="20"/>
              </w:rPr>
            </w:pPr>
          </w:p>
          <w:p w:rsidR="00D206D2" w:rsidRDefault="00D206D2">
            <w:pPr>
              <w:rPr>
                <w:rFonts w:cstheme="minorHAnsi"/>
                <w:i/>
                <w:sz w:val="20"/>
                <w:szCs w:val="20"/>
              </w:rPr>
            </w:pPr>
          </w:p>
          <w:p w:rsidR="00D206D2" w:rsidRDefault="00D206D2">
            <w:pPr>
              <w:rPr>
                <w:rFonts w:cstheme="minorHAnsi"/>
                <w:i/>
                <w:sz w:val="20"/>
                <w:szCs w:val="20"/>
              </w:rPr>
            </w:pPr>
          </w:p>
          <w:p w:rsidR="00D206D2" w:rsidRDefault="00D206D2">
            <w:pPr>
              <w:rPr>
                <w:rFonts w:cstheme="minorHAnsi"/>
                <w:i/>
                <w:sz w:val="20"/>
                <w:szCs w:val="20"/>
              </w:rPr>
            </w:pPr>
          </w:p>
          <w:p w:rsidR="00D206D2" w:rsidRDefault="00D206D2">
            <w:pPr>
              <w:rPr>
                <w:rFonts w:cstheme="minorHAnsi"/>
                <w:i/>
                <w:sz w:val="20"/>
                <w:szCs w:val="20"/>
              </w:rPr>
            </w:pPr>
          </w:p>
          <w:p w:rsidR="00D206D2" w:rsidRDefault="00D206D2">
            <w:pPr>
              <w:rPr>
                <w:rFonts w:cstheme="minorHAnsi"/>
                <w:i/>
                <w:sz w:val="20"/>
                <w:szCs w:val="20"/>
              </w:rPr>
            </w:pPr>
          </w:p>
          <w:p w:rsidR="00D206D2" w:rsidRDefault="00D206D2">
            <w:pPr>
              <w:rPr>
                <w:rFonts w:cstheme="minorHAnsi"/>
                <w:i/>
                <w:sz w:val="20"/>
                <w:szCs w:val="20"/>
              </w:rPr>
            </w:pPr>
          </w:p>
          <w:p w:rsidR="00826E36" w:rsidRPr="00366AE9" w:rsidRDefault="00826E36" w:rsidP="00826E36">
            <w:pPr>
              <w:rPr>
                <w:rFonts w:cstheme="minorHAnsi"/>
                <w:sz w:val="20"/>
                <w:szCs w:val="20"/>
              </w:rPr>
            </w:pPr>
            <w:r w:rsidRPr="00826E36">
              <w:rPr>
                <w:rFonts w:cstheme="minorHAnsi"/>
                <w:sz w:val="20"/>
                <w:szCs w:val="20"/>
                <w:highlight w:val="green"/>
              </w:rPr>
              <w:t>1) ACTION – reassess all proposed LGS as indicated.</w:t>
            </w:r>
          </w:p>
          <w:p w:rsidR="00826E36" w:rsidRDefault="00826E36" w:rsidP="00826E36">
            <w:pPr>
              <w:rPr>
                <w:rFonts w:cstheme="minorHAnsi"/>
                <w:i/>
                <w:sz w:val="20"/>
                <w:szCs w:val="20"/>
              </w:rPr>
            </w:pPr>
            <w:r w:rsidRPr="00826E36">
              <w:rPr>
                <w:rFonts w:cstheme="minorHAnsi"/>
                <w:sz w:val="20"/>
                <w:szCs w:val="20"/>
                <w:highlight w:val="green"/>
              </w:rPr>
              <w:t>2) A</w:t>
            </w:r>
            <w:r w:rsidRPr="00366AE9">
              <w:rPr>
                <w:rFonts w:cstheme="minorHAnsi"/>
                <w:sz w:val="20"/>
                <w:szCs w:val="20"/>
                <w:highlight w:val="green"/>
              </w:rPr>
              <w:t>CTION – consider whether NP can identify additions to the existing ‘green infrastructure network’</w:t>
            </w:r>
            <w:r>
              <w:rPr>
                <w:rFonts w:cstheme="minorHAnsi"/>
                <w:sz w:val="20"/>
                <w:szCs w:val="20"/>
                <w:highlight w:val="green"/>
              </w:rPr>
              <w:t xml:space="preserve">, including re the sit in question/VIUA </w:t>
            </w:r>
            <w:r w:rsidRPr="00366AE9">
              <w:rPr>
                <w:rFonts w:cstheme="minorHAnsi"/>
                <w:sz w:val="20"/>
                <w:szCs w:val="20"/>
                <w:highlight w:val="green"/>
              </w:rPr>
              <w:t>with associated policy provision.</w:t>
            </w:r>
          </w:p>
          <w:p w:rsidR="00520D58" w:rsidRPr="00D206D2" w:rsidRDefault="00520D58">
            <w:pPr>
              <w:rPr>
                <w:rFonts w:cstheme="minorHAnsi"/>
                <w:i/>
                <w:sz w:val="20"/>
                <w:szCs w:val="20"/>
              </w:rPr>
            </w:pPr>
          </w:p>
        </w:tc>
      </w:tr>
      <w:tr w:rsidR="00005E41" w:rsidRPr="008F73F9" w:rsidTr="008F73F9">
        <w:tc>
          <w:tcPr>
            <w:tcW w:w="1975" w:type="dxa"/>
          </w:tcPr>
          <w:p w:rsidR="00005E41" w:rsidRDefault="00005E41" w:rsidP="00005E41">
            <w:pPr>
              <w:rPr>
                <w:rFonts w:cstheme="minorHAnsi"/>
                <w:sz w:val="20"/>
                <w:szCs w:val="20"/>
              </w:rPr>
            </w:pPr>
            <w:r>
              <w:rPr>
                <w:rFonts w:cstheme="minorHAnsi"/>
                <w:sz w:val="20"/>
                <w:szCs w:val="20"/>
              </w:rPr>
              <w:t>Local Green Spaces</w:t>
            </w:r>
          </w:p>
          <w:p w:rsidR="00005E41" w:rsidRDefault="00005E41" w:rsidP="00005E41">
            <w:pPr>
              <w:rPr>
                <w:rFonts w:cstheme="minorHAnsi"/>
                <w:sz w:val="20"/>
                <w:szCs w:val="20"/>
              </w:rPr>
            </w:pPr>
            <w:r>
              <w:rPr>
                <w:rFonts w:cstheme="minorHAnsi"/>
                <w:sz w:val="20"/>
                <w:szCs w:val="20"/>
              </w:rPr>
              <w:t>Site E3-9 – Orchard Fields/Old Malton Recreation Land</w:t>
            </w:r>
          </w:p>
        </w:tc>
        <w:tc>
          <w:tcPr>
            <w:tcW w:w="4999" w:type="dxa"/>
          </w:tcPr>
          <w:p w:rsidR="00005E41" w:rsidRDefault="005D2F9C" w:rsidP="005F3A39">
            <w:pPr>
              <w:rPr>
                <w:rFonts w:cstheme="minorHAnsi"/>
                <w:sz w:val="20"/>
                <w:szCs w:val="20"/>
              </w:rPr>
            </w:pPr>
            <w:r>
              <w:rPr>
                <w:rFonts w:cstheme="minorHAnsi"/>
                <w:sz w:val="20"/>
                <w:szCs w:val="20"/>
              </w:rPr>
              <w:t>Very important policy (</w:t>
            </w:r>
            <w:r w:rsidRPr="005D2F9C">
              <w:rPr>
                <w:rFonts w:cstheme="minorHAnsi"/>
                <w:i/>
                <w:sz w:val="20"/>
                <w:szCs w:val="20"/>
              </w:rPr>
              <w:t>NB E3</w:t>
            </w:r>
            <w:r>
              <w:rPr>
                <w:rFonts w:cstheme="minorHAnsi"/>
                <w:sz w:val="20"/>
                <w:szCs w:val="20"/>
              </w:rPr>
              <w:t>), support all proposals while recognising that special circumstances do sometimes apply, i.e. Jockey Rehabilitation Centre. However, rather than consider the sites in isolation, thought should be given to linking them with green corridors, providing a possible link for wildlife and perhaps for people. We also need a coherent management plan to increase biodiversity. So let’s not have simply a protection policy but a ‘greenspace strategy’ and ‘action plan’.</w:t>
            </w:r>
          </w:p>
        </w:tc>
        <w:tc>
          <w:tcPr>
            <w:tcW w:w="3487" w:type="dxa"/>
          </w:tcPr>
          <w:p w:rsidR="00520D58" w:rsidRDefault="00520D58" w:rsidP="00520D58">
            <w:pPr>
              <w:rPr>
                <w:rFonts w:cstheme="minorHAnsi"/>
                <w:sz w:val="20"/>
                <w:szCs w:val="20"/>
              </w:rPr>
            </w:pPr>
            <w:r>
              <w:rPr>
                <w:rFonts w:cstheme="minorHAnsi"/>
                <w:sz w:val="20"/>
                <w:szCs w:val="20"/>
              </w:rPr>
              <w:t xml:space="preserve">NOTED – support welcomed. The adopted Local Plan Strategy (LPS) already embraces the ‘green corridor’ approach (ref Policy SP15 Green Infrastructure Networks), specifically identifying the River Derwent in this regard. The Strategy also identifies ‘Areas of High Landscape Value’ (SP13) and ‘Visually Important Undeveloped Areas’ (VIUA) (SP16) within the Neighbourhood Area (NA). The submitted Local Plan Sites Document further defines the extent of VIUA within the NA. </w:t>
            </w:r>
            <w:r w:rsidRPr="00826E36">
              <w:rPr>
                <w:rFonts w:cstheme="minorHAnsi"/>
                <w:sz w:val="20"/>
                <w:szCs w:val="20"/>
              </w:rPr>
              <w:t xml:space="preserve">Scope may nonetheless exist to add to this overall green infrastructure network and to policy provisions relating to it through the NP. </w:t>
            </w:r>
            <w:r w:rsidRPr="006A689E">
              <w:rPr>
                <w:rFonts w:cstheme="minorHAnsi"/>
                <w:sz w:val="20"/>
                <w:szCs w:val="20"/>
              </w:rPr>
              <w:t xml:space="preserve">The </w:t>
            </w:r>
            <w:r>
              <w:rPr>
                <w:rFonts w:cstheme="minorHAnsi"/>
                <w:sz w:val="20"/>
                <w:szCs w:val="20"/>
              </w:rPr>
              <w:t xml:space="preserve">LPS </w:t>
            </w:r>
            <w:r w:rsidRPr="006A689E">
              <w:rPr>
                <w:rFonts w:cstheme="minorHAnsi"/>
                <w:sz w:val="20"/>
                <w:szCs w:val="20"/>
              </w:rPr>
              <w:t xml:space="preserve">further provides </w:t>
            </w:r>
            <w:r>
              <w:rPr>
                <w:rFonts w:cstheme="minorHAnsi"/>
                <w:sz w:val="20"/>
                <w:szCs w:val="20"/>
              </w:rPr>
              <w:t xml:space="preserve">(SP15) </w:t>
            </w:r>
            <w:r w:rsidRPr="006A689E">
              <w:rPr>
                <w:rFonts w:cstheme="minorHAnsi"/>
                <w:sz w:val="20"/>
                <w:szCs w:val="20"/>
              </w:rPr>
              <w:t xml:space="preserve">for the production of a Green Infrastructure </w:t>
            </w:r>
            <w:r w:rsidRPr="006A689E">
              <w:rPr>
                <w:rFonts w:cstheme="minorHAnsi"/>
                <w:sz w:val="20"/>
                <w:szCs w:val="20"/>
              </w:rPr>
              <w:lastRenderedPageBreak/>
              <w:t>Strategy by RDC in conjunction with partners including town councils.</w:t>
            </w:r>
          </w:p>
          <w:p w:rsidR="00005E41" w:rsidRPr="008F73F9" w:rsidRDefault="00005E41" w:rsidP="007D1100">
            <w:pPr>
              <w:rPr>
                <w:rFonts w:cstheme="minorHAnsi"/>
                <w:sz w:val="20"/>
                <w:szCs w:val="20"/>
              </w:rPr>
            </w:pPr>
          </w:p>
        </w:tc>
        <w:tc>
          <w:tcPr>
            <w:tcW w:w="3487" w:type="dxa"/>
          </w:tcPr>
          <w:p w:rsidR="00826E36" w:rsidRDefault="00826E36" w:rsidP="00826E36">
            <w:pPr>
              <w:rPr>
                <w:rFonts w:cstheme="minorHAnsi"/>
                <w:i/>
                <w:sz w:val="20"/>
                <w:szCs w:val="20"/>
              </w:rPr>
            </w:pPr>
            <w:r w:rsidRPr="00366AE9">
              <w:rPr>
                <w:rFonts w:cstheme="minorHAnsi"/>
                <w:sz w:val="20"/>
                <w:szCs w:val="20"/>
                <w:highlight w:val="green"/>
              </w:rPr>
              <w:lastRenderedPageBreak/>
              <w:t>ACTION – consider whether NP can identify additions to the existing ‘green infrastructure network’ with associated policy provision.</w:t>
            </w:r>
          </w:p>
          <w:p w:rsidR="00005E41" w:rsidRPr="00520D58" w:rsidRDefault="00005E41">
            <w:pPr>
              <w:rPr>
                <w:rFonts w:cstheme="minorHAnsi"/>
                <w:i/>
                <w:sz w:val="20"/>
                <w:szCs w:val="20"/>
              </w:rPr>
            </w:pPr>
          </w:p>
        </w:tc>
      </w:tr>
      <w:tr w:rsidR="005C16E1" w:rsidRPr="008F73F9" w:rsidTr="00181E7F">
        <w:tc>
          <w:tcPr>
            <w:tcW w:w="1975" w:type="dxa"/>
            <w:shd w:val="clear" w:color="auto" w:fill="FFFFFF" w:themeFill="background1"/>
          </w:tcPr>
          <w:p w:rsidR="005C16E1" w:rsidRDefault="005C16E1">
            <w:pPr>
              <w:rPr>
                <w:rFonts w:cstheme="minorHAnsi"/>
                <w:sz w:val="20"/>
                <w:szCs w:val="20"/>
              </w:rPr>
            </w:pPr>
            <w:r>
              <w:rPr>
                <w:rFonts w:cstheme="minorHAnsi"/>
                <w:sz w:val="20"/>
                <w:szCs w:val="20"/>
              </w:rPr>
              <w:t>Local Green Spaces E3 – ‘High Malton’</w:t>
            </w:r>
          </w:p>
        </w:tc>
        <w:tc>
          <w:tcPr>
            <w:tcW w:w="4999" w:type="dxa"/>
            <w:shd w:val="clear" w:color="auto" w:fill="FFFFFF" w:themeFill="background1"/>
          </w:tcPr>
          <w:p w:rsidR="005C16E1" w:rsidRDefault="005C16E1" w:rsidP="005F3A39">
            <w:pPr>
              <w:rPr>
                <w:rFonts w:cstheme="minorHAnsi"/>
                <w:sz w:val="20"/>
                <w:szCs w:val="20"/>
              </w:rPr>
            </w:pPr>
            <w:r>
              <w:rPr>
                <w:rFonts w:cstheme="minorHAnsi"/>
                <w:sz w:val="20"/>
                <w:szCs w:val="20"/>
              </w:rPr>
              <w:t>This site (the site of the previous Fitzwilliam Estate application) should also be included within this policy as a site where new development is excluded.</w:t>
            </w:r>
          </w:p>
        </w:tc>
        <w:tc>
          <w:tcPr>
            <w:tcW w:w="3487" w:type="dxa"/>
            <w:shd w:val="clear" w:color="auto" w:fill="FFFFFF" w:themeFill="background1"/>
          </w:tcPr>
          <w:p w:rsidR="005C16E1" w:rsidRDefault="005C16E1" w:rsidP="007D1100">
            <w:pPr>
              <w:rPr>
                <w:rFonts w:cstheme="minorHAnsi"/>
                <w:sz w:val="20"/>
                <w:szCs w:val="20"/>
              </w:rPr>
            </w:pPr>
            <w:r>
              <w:rPr>
                <w:rFonts w:cstheme="minorHAnsi"/>
                <w:sz w:val="20"/>
                <w:szCs w:val="20"/>
              </w:rPr>
              <w:t>NOTED – unclear to which site exactly the comment relates (NB no site map/boundary provided). Once clearly identified, site should be assessed as a candidate LGS using new pro-forma.</w:t>
            </w:r>
          </w:p>
          <w:p w:rsidR="005C16E1" w:rsidRDefault="005C16E1" w:rsidP="007D1100">
            <w:pPr>
              <w:rPr>
                <w:rFonts w:cstheme="minorHAnsi"/>
                <w:sz w:val="20"/>
                <w:szCs w:val="20"/>
              </w:rPr>
            </w:pPr>
          </w:p>
        </w:tc>
        <w:tc>
          <w:tcPr>
            <w:tcW w:w="3487" w:type="dxa"/>
            <w:shd w:val="clear" w:color="auto" w:fill="FFFFFF" w:themeFill="background1"/>
          </w:tcPr>
          <w:p w:rsidR="005C16E1" w:rsidRPr="00BD7E94" w:rsidRDefault="005C16E1">
            <w:pPr>
              <w:rPr>
                <w:rFonts w:cstheme="minorHAnsi"/>
                <w:sz w:val="20"/>
                <w:szCs w:val="20"/>
                <w:highlight w:val="green"/>
              </w:rPr>
            </w:pPr>
            <w:r>
              <w:rPr>
                <w:rFonts w:cstheme="minorHAnsi"/>
                <w:sz w:val="20"/>
                <w:szCs w:val="20"/>
                <w:highlight w:val="green"/>
              </w:rPr>
              <w:t>ACTION – assess site as candidate LGS, once clearly identified.</w:t>
            </w:r>
          </w:p>
        </w:tc>
      </w:tr>
      <w:tr w:rsidR="00FE11B2" w:rsidRPr="008F73F9" w:rsidTr="008F73F9">
        <w:tc>
          <w:tcPr>
            <w:tcW w:w="1975" w:type="dxa"/>
          </w:tcPr>
          <w:p w:rsidR="00FE11B2" w:rsidRDefault="00FE11B2">
            <w:pPr>
              <w:rPr>
                <w:rFonts w:cstheme="minorHAnsi"/>
                <w:sz w:val="20"/>
                <w:szCs w:val="20"/>
              </w:rPr>
            </w:pPr>
            <w:r>
              <w:rPr>
                <w:rFonts w:cstheme="minorHAnsi"/>
                <w:sz w:val="20"/>
                <w:szCs w:val="20"/>
              </w:rPr>
              <w:t>Tourism Site</w:t>
            </w:r>
          </w:p>
          <w:p w:rsidR="00FE11B2" w:rsidRDefault="00FE11B2">
            <w:pPr>
              <w:rPr>
                <w:rFonts w:cstheme="minorHAnsi"/>
                <w:sz w:val="20"/>
                <w:szCs w:val="20"/>
              </w:rPr>
            </w:pPr>
            <w:r>
              <w:rPr>
                <w:rFonts w:cstheme="minorHAnsi"/>
                <w:sz w:val="20"/>
                <w:szCs w:val="20"/>
              </w:rPr>
              <w:t>Site T9 – Orchard Fields</w:t>
            </w:r>
          </w:p>
        </w:tc>
        <w:tc>
          <w:tcPr>
            <w:tcW w:w="4999" w:type="dxa"/>
          </w:tcPr>
          <w:p w:rsidR="00FE11B2" w:rsidRDefault="00FE11B2" w:rsidP="005F3A39">
            <w:pPr>
              <w:rPr>
                <w:rFonts w:cstheme="minorHAnsi"/>
                <w:sz w:val="20"/>
                <w:szCs w:val="20"/>
              </w:rPr>
            </w:pPr>
            <w:r>
              <w:rPr>
                <w:rFonts w:cstheme="minorHAnsi"/>
                <w:sz w:val="20"/>
                <w:szCs w:val="20"/>
              </w:rPr>
              <w:t>Strongly support this policy. Orchard Fields is an extraordinary and important site right in the near centre of the market town. There is a major opportunity to enhance and promote this site to local benefit and to attract tourism. A quick win would be to provide much better signing and seating but there is also scope for much more. I hope a plan of action can be an early priority.</w:t>
            </w:r>
          </w:p>
          <w:p w:rsidR="001B10AA" w:rsidRDefault="001B10AA" w:rsidP="005F3A39">
            <w:pPr>
              <w:rPr>
                <w:rFonts w:cstheme="minorHAnsi"/>
                <w:sz w:val="20"/>
                <w:szCs w:val="20"/>
              </w:rPr>
            </w:pPr>
          </w:p>
          <w:p w:rsidR="001B10AA" w:rsidRDefault="001B10AA" w:rsidP="001B10AA">
            <w:pPr>
              <w:rPr>
                <w:rFonts w:cstheme="minorHAnsi"/>
                <w:sz w:val="20"/>
                <w:szCs w:val="20"/>
              </w:rPr>
            </w:pPr>
            <w:r>
              <w:rPr>
                <w:rFonts w:cstheme="minorHAnsi"/>
                <w:sz w:val="20"/>
                <w:szCs w:val="20"/>
              </w:rPr>
              <w:t>Some good quality interpretation boards are necessary at this major historical site. Adequate number of litter bins and recycling bins should be provided and signs to remind people not to drop litter. Mowing regime for grass outside of picnic area should be wildflower friendly.</w:t>
            </w:r>
          </w:p>
          <w:p w:rsidR="001B10AA" w:rsidRDefault="001B10AA" w:rsidP="001B10AA">
            <w:pPr>
              <w:rPr>
                <w:rFonts w:cstheme="minorHAnsi"/>
                <w:sz w:val="20"/>
                <w:szCs w:val="20"/>
              </w:rPr>
            </w:pPr>
          </w:p>
          <w:p w:rsidR="001B10AA" w:rsidRDefault="001B10AA" w:rsidP="001B10AA">
            <w:pPr>
              <w:rPr>
                <w:rFonts w:cstheme="minorHAnsi"/>
                <w:sz w:val="20"/>
                <w:szCs w:val="20"/>
              </w:rPr>
            </w:pPr>
            <w:r>
              <w:rPr>
                <w:rFonts w:cstheme="minorHAnsi"/>
                <w:sz w:val="20"/>
                <w:szCs w:val="20"/>
              </w:rPr>
              <w:t xml:space="preserve">Development of ‘Roman Museum’ would be great (I am volunteer at present museum) – but depends on the Estate! Development of an ‘arts trail’ around Orchard Fields? (there is already a community mosaic there) – </w:t>
            </w:r>
            <w:proofErr w:type="gramStart"/>
            <w:r>
              <w:rPr>
                <w:rFonts w:cstheme="minorHAnsi"/>
                <w:sz w:val="20"/>
                <w:szCs w:val="20"/>
              </w:rPr>
              <w:t>and</w:t>
            </w:r>
            <w:proofErr w:type="gramEnd"/>
            <w:r w:rsidR="00E957C3">
              <w:rPr>
                <w:rFonts w:cstheme="minorHAnsi"/>
                <w:sz w:val="20"/>
                <w:szCs w:val="20"/>
              </w:rPr>
              <w:t xml:space="preserve"> </w:t>
            </w:r>
            <w:r>
              <w:rPr>
                <w:rFonts w:cstheme="minorHAnsi"/>
                <w:sz w:val="20"/>
                <w:szCs w:val="20"/>
              </w:rPr>
              <w:t>expand around both Malton &amp; Norton.</w:t>
            </w:r>
          </w:p>
          <w:p w:rsidR="00E957C3" w:rsidRDefault="00E957C3" w:rsidP="001B10AA">
            <w:pPr>
              <w:rPr>
                <w:rFonts w:cstheme="minorHAnsi"/>
                <w:sz w:val="20"/>
                <w:szCs w:val="20"/>
              </w:rPr>
            </w:pPr>
          </w:p>
        </w:tc>
        <w:tc>
          <w:tcPr>
            <w:tcW w:w="3487" w:type="dxa"/>
          </w:tcPr>
          <w:p w:rsidR="00FE11B2" w:rsidRPr="00BD7E94" w:rsidRDefault="00520D58" w:rsidP="007D1100">
            <w:pPr>
              <w:rPr>
                <w:rFonts w:cstheme="minorHAnsi"/>
                <w:sz w:val="20"/>
                <w:szCs w:val="20"/>
              </w:rPr>
            </w:pPr>
            <w:r>
              <w:rPr>
                <w:rFonts w:cstheme="minorHAnsi"/>
                <w:sz w:val="20"/>
                <w:szCs w:val="20"/>
              </w:rPr>
              <w:t xml:space="preserve">NOTED – support welcomed. </w:t>
            </w:r>
            <w:r w:rsidR="00BD7E94">
              <w:rPr>
                <w:rFonts w:cstheme="minorHAnsi"/>
                <w:sz w:val="20"/>
                <w:szCs w:val="20"/>
              </w:rPr>
              <w:t>S</w:t>
            </w:r>
            <w:r w:rsidRPr="00BD7E94">
              <w:rPr>
                <w:rFonts w:cstheme="minorHAnsi"/>
                <w:sz w:val="20"/>
                <w:szCs w:val="20"/>
              </w:rPr>
              <w:t xml:space="preserve">cope </w:t>
            </w:r>
            <w:r w:rsidR="00BD7E94">
              <w:rPr>
                <w:rFonts w:cstheme="minorHAnsi"/>
                <w:sz w:val="20"/>
                <w:szCs w:val="20"/>
              </w:rPr>
              <w:t xml:space="preserve">does exist </w:t>
            </w:r>
            <w:r w:rsidRPr="00BD7E94">
              <w:rPr>
                <w:rFonts w:cstheme="minorHAnsi"/>
                <w:sz w:val="20"/>
                <w:szCs w:val="20"/>
              </w:rPr>
              <w:t>to achieve the suggeste</w:t>
            </w:r>
            <w:r w:rsidR="00BD7E94">
              <w:rPr>
                <w:rFonts w:cstheme="minorHAnsi"/>
                <w:sz w:val="20"/>
                <w:szCs w:val="20"/>
              </w:rPr>
              <w:t>d quick win.</w:t>
            </w:r>
          </w:p>
          <w:p w:rsidR="00520D58" w:rsidRDefault="00520D58" w:rsidP="007D1100">
            <w:pPr>
              <w:rPr>
                <w:rFonts w:cstheme="minorHAnsi"/>
                <w:i/>
                <w:sz w:val="20"/>
                <w:szCs w:val="20"/>
              </w:rPr>
            </w:pPr>
          </w:p>
          <w:p w:rsidR="00520D58" w:rsidRDefault="00520D58" w:rsidP="007D1100">
            <w:pPr>
              <w:rPr>
                <w:rFonts w:cstheme="minorHAnsi"/>
                <w:i/>
                <w:sz w:val="20"/>
                <w:szCs w:val="20"/>
              </w:rPr>
            </w:pPr>
          </w:p>
          <w:p w:rsidR="00520D58" w:rsidRDefault="00520D58" w:rsidP="007D1100">
            <w:pPr>
              <w:rPr>
                <w:rFonts w:cstheme="minorHAnsi"/>
                <w:i/>
                <w:sz w:val="20"/>
                <w:szCs w:val="20"/>
              </w:rPr>
            </w:pPr>
          </w:p>
          <w:p w:rsidR="00520D58" w:rsidRDefault="00520D58" w:rsidP="007D1100">
            <w:pPr>
              <w:rPr>
                <w:rFonts w:cstheme="minorHAnsi"/>
                <w:i/>
                <w:sz w:val="20"/>
                <w:szCs w:val="20"/>
              </w:rPr>
            </w:pPr>
          </w:p>
          <w:p w:rsidR="00E957C3" w:rsidRDefault="00E957C3" w:rsidP="007D1100">
            <w:pPr>
              <w:rPr>
                <w:rFonts w:cstheme="minorHAnsi"/>
                <w:i/>
                <w:sz w:val="20"/>
                <w:szCs w:val="20"/>
                <w:highlight w:val="yellow"/>
              </w:rPr>
            </w:pPr>
          </w:p>
          <w:p w:rsidR="00520D58" w:rsidRPr="00BD7E94" w:rsidRDefault="00520D58" w:rsidP="007D1100">
            <w:pPr>
              <w:rPr>
                <w:rFonts w:cstheme="minorHAnsi"/>
                <w:sz w:val="20"/>
                <w:szCs w:val="20"/>
              </w:rPr>
            </w:pPr>
            <w:r w:rsidRPr="00BD7E94">
              <w:rPr>
                <w:rFonts w:cstheme="minorHAnsi"/>
                <w:sz w:val="20"/>
                <w:szCs w:val="20"/>
              </w:rPr>
              <w:t>NOTED – there is scope</w:t>
            </w:r>
            <w:r w:rsidR="00E957C3" w:rsidRPr="00BD7E94">
              <w:rPr>
                <w:rFonts w:cstheme="minorHAnsi"/>
                <w:sz w:val="20"/>
                <w:szCs w:val="20"/>
              </w:rPr>
              <w:t xml:space="preserve"> to include some of this detail in the NP.</w:t>
            </w:r>
          </w:p>
          <w:p w:rsidR="00E957C3" w:rsidRDefault="00E957C3" w:rsidP="007D1100">
            <w:pPr>
              <w:rPr>
                <w:rFonts w:cstheme="minorHAnsi"/>
                <w:i/>
                <w:sz w:val="20"/>
                <w:szCs w:val="20"/>
              </w:rPr>
            </w:pPr>
          </w:p>
          <w:p w:rsidR="00E957C3" w:rsidRDefault="00E957C3" w:rsidP="007D1100">
            <w:pPr>
              <w:rPr>
                <w:rFonts w:cstheme="minorHAnsi"/>
                <w:i/>
                <w:sz w:val="20"/>
                <w:szCs w:val="20"/>
              </w:rPr>
            </w:pPr>
          </w:p>
          <w:p w:rsidR="00E957C3" w:rsidRDefault="00E957C3" w:rsidP="007D1100">
            <w:pPr>
              <w:rPr>
                <w:rFonts w:cstheme="minorHAnsi"/>
                <w:i/>
                <w:sz w:val="20"/>
                <w:szCs w:val="20"/>
              </w:rPr>
            </w:pPr>
          </w:p>
          <w:p w:rsidR="00C97A11" w:rsidRDefault="00C97A11" w:rsidP="00E957C3">
            <w:pPr>
              <w:rPr>
                <w:rFonts w:cstheme="minorHAnsi"/>
                <w:sz w:val="20"/>
                <w:szCs w:val="20"/>
              </w:rPr>
            </w:pPr>
          </w:p>
          <w:p w:rsidR="00E957C3" w:rsidRPr="00BD7E94" w:rsidRDefault="00E957C3" w:rsidP="00E957C3">
            <w:pPr>
              <w:rPr>
                <w:rFonts w:cstheme="minorHAnsi"/>
                <w:sz w:val="20"/>
                <w:szCs w:val="20"/>
              </w:rPr>
            </w:pPr>
            <w:r w:rsidRPr="00BD7E94">
              <w:rPr>
                <w:rFonts w:cstheme="minorHAnsi"/>
                <w:sz w:val="20"/>
                <w:szCs w:val="20"/>
              </w:rPr>
              <w:t>NOTED – there is scope to include ‘arts trail’ detai</w:t>
            </w:r>
            <w:r w:rsidR="00BD7E94">
              <w:rPr>
                <w:rFonts w:cstheme="minorHAnsi"/>
                <w:sz w:val="20"/>
                <w:szCs w:val="20"/>
              </w:rPr>
              <w:t>l in the NP.</w:t>
            </w:r>
          </w:p>
        </w:tc>
        <w:tc>
          <w:tcPr>
            <w:tcW w:w="3487" w:type="dxa"/>
          </w:tcPr>
          <w:p w:rsidR="00E957C3" w:rsidRPr="00BD7E94" w:rsidRDefault="00BD7E94">
            <w:pPr>
              <w:rPr>
                <w:rFonts w:cstheme="minorHAnsi"/>
                <w:sz w:val="20"/>
                <w:szCs w:val="20"/>
              </w:rPr>
            </w:pPr>
            <w:r w:rsidRPr="00BD7E94">
              <w:rPr>
                <w:rFonts w:cstheme="minorHAnsi"/>
                <w:sz w:val="20"/>
                <w:szCs w:val="20"/>
                <w:highlight w:val="green"/>
              </w:rPr>
              <w:t>ACTION – by TC in partnership with the estate owner.</w:t>
            </w:r>
          </w:p>
          <w:p w:rsidR="00E957C3" w:rsidRDefault="00E957C3">
            <w:pPr>
              <w:rPr>
                <w:rFonts w:cstheme="minorHAnsi"/>
                <w:i/>
                <w:sz w:val="20"/>
                <w:szCs w:val="20"/>
              </w:rPr>
            </w:pPr>
          </w:p>
          <w:p w:rsidR="00E957C3" w:rsidRDefault="00E957C3">
            <w:pPr>
              <w:rPr>
                <w:rFonts w:cstheme="minorHAnsi"/>
                <w:i/>
                <w:sz w:val="20"/>
                <w:szCs w:val="20"/>
              </w:rPr>
            </w:pPr>
          </w:p>
          <w:p w:rsidR="00E957C3" w:rsidRDefault="00E957C3">
            <w:pPr>
              <w:rPr>
                <w:rFonts w:cstheme="minorHAnsi"/>
                <w:i/>
                <w:sz w:val="20"/>
                <w:szCs w:val="20"/>
              </w:rPr>
            </w:pPr>
          </w:p>
          <w:p w:rsidR="00E957C3" w:rsidRDefault="00E957C3">
            <w:pPr>
              <w:rPr>
                <w:rFonts w:cstheme="minorHAnsi"/>
                <w:i/>
                <w:sz w:val="20"/>
                <w:szCs w:val="20"/>
              </w:rPr>
            </w:pPr>
          </w:p>
          <w:p w:rsidR="00E957C3" w:rsidRDefault="00E957C3">
            <w:pPr>
              <w:rPr>
                <w:rFonts w:cstheme="minorHAnsi"/>
                <w:i/>
                <w:sz w:val="20"/>
                <w:szCs w:val="20"/>
              </w:rPr>
            </w:pPr>
          </w:p>
          <w:p w:rsidR="00E957C3" w:rsidRDefault="00E957C3">
            <w:pPr>
              <w:rPr>
                <w:rFonts w:cstheme="minorHAnsi"/>
                <w:i/>
                <w:sz w:val="20"/>
                <w:szCs w:val="20"/>
                <w:highlight w:val="yellow"/>
              </w:rPr>
            </w:pPr>
          </w:p>
          <w:p w:rsidR="00E957C3" w:rsidRPr="00BD7E94" w:rsidRDefault="00BD7E94">
            <w:pPr>
              <w:rPr>
                <w:rFonts w:cstheme="minorHAnsi"/>
                <w:sz w:val="20"/>
                <w:szCs w:val="20"/>
              </w:rPr>
            </w:pPr>
            <w:r w:rsidRPr="00BD7E94">
              <w:rPr>
                <w:rFonts w:cstheme="minorHAnsi"/>
                <w:sz w:val="20"/>
                <w:szCs w:val="20"/>
                <w:highlight w:val="green"/>
              </w:rPr>
              <w:t>ACTION – include detail as suggested.</w:t>
            </w:r>
          </w:p>
          <w:p w:rsidR="00E957C3" w:rsidRDefault="00E957C3">
            <w:pPr>
              <w:rPr>
                <w:rFonts w:cstheme="minorHAnsi"/>
                <w:i/>
                <w:sz w:val="20"/>
                <w:szCs w:val="20"/>
              </w:rPr>
            </w:pPr>
          </w:p>
          <w:p w:rsidR="00E957C3" w:rsidRDefault="00E957C3">
            <w:pPr>
              <w:rPr>
                <w:rFonts w:cstheme="minorHAnsi"/>
                <w:i/>
                <w:sz w:val="20"/>
                <w:szCs w:val="20"/>
              </w:rPr>
            </w:pPr>
          </w:p>
          <w:p w:rsidR="00E957C3" w:rsidRDefault="00E957C3">
            <w:pPr>
              <w:rPr>
                <w:rFonts w:cstheme="minorHAnsi"/>
                <w:i/>
                <w:sz w:val="20"/>
                <w:szCs w:val="20"/>
              </w:rPr>
            </w:pPr>
          </w:p>
          <w:p w:rsidR="00E957C3" w:rsidRDefault="00E957C3">
            <w:pPr>
              <w:rPr>
                <w:rFonts w:cstheme="minorHAnsi"/>
                <w:i/>
                <w:sz w:val="20"/>
                <w:szCs w:val="20"/>
              </w:rPr>
            </w:pPr>
          </w:p>
          <w:p w:rsidR="00C97A11" w:rsidRDefault="00C97A11" w:rsidP="00BD7E94">
            <w:pPr>
              <w:rPr>
                <w:rFonts w:cstheme="minorHAnsi"/>
                <w:sz w:val="20"/>
                <w:szCs w:val="20"/>
                <w:highlight w:val="green"/>
              </w:rPr>
            </w:pPr>
          </w:p>
          <w:p w:rsidR="00BD7E94" w:rsidRPr="00BD7E94" w:rsidRDefault="00BD7E94" w:rsidP="00BD7E94">
            <w:pPr>
              <w:rPr>
                <w:rFonts w:cstheme="minorHAnsi"/>
                <w:sz w:val="20"/>
                <w:szCs w:val="20"/>
              </w:rPr>
            </w:pPr>
            <w:r w:rsidRPr="00BD7E94">
              <w:rPr>
                <w:rFonts w:cstheme="minorHAnsi"/>
                <w:sz w:val="20"/>
                <w:szCs w:val="20"/>
                <w:highlight w:val="green"/>
              </w:rPr>
              <w:t>ACTION – include detail as suggested.</w:t>
            </w:r>
          </w:p>
          <w:p w:rsidR="00E957C3" w:rsidRPr="00BD7E94" w:rsidRDefault="00E957C3">
            <w:pPr>
              <w:rPr>
                <w:rFonts w:cstheme="minorHAnsi"/>
                <w:sz w:val="20"/>
                <w:szCs w:val="20"/>
              </w:rPr>
            </w:pPr>
          </w:p>
        </w:tc>
      </w:tr>
      <w:tr w:rsidR="006E2A73" w:rsidRPr="008F73F9" w:rsidTr="008F73F9">
        <w:tc>
          <w:tcPr>
            <w:tcW w:w="1975" w:type="dxa"/>
          </w:tcPr>
          <w:p w:rsidR="006E2A73" w:rsidRDefault="00865710">
            <w:pPr>
              <w:rPr>
                <w:rFonts w:cstheme="minorHAnsi"/>
                <w:sz w:val="20"/>
                <w:szCs w:val="20"/>
              </w:rPr>
            </w:pPr>
            <w:r>
              <w:rPr>
                <w:rFonts w:cstheme="minorHAnsi"/>
                <w:sz w:val="20"/>
                <w:szCs w:val="20"/>
              </w:rPr>
              <w:t>Norton Specific Site</w:t>
            </w:r>
          </w:p>
          <w:p w:rsidR="00865710" w:rsidRPr="008F73F9" w:rsidRDefault="00865710">
            <w:pPr>
              <w:rPr>
                <w:rFonts w:cstheme="minorHAnsi"/>
                <w:sz w:val="20"/>
                <w:szCs w:val="20"/>
              </w:rPr>
            </w:pPr>
            <w:r>
              <w:rPr>
                <w:rFonts w:cstheme="minorHAnsi"/>
                <w:sz w:val="20"/>
                <w:szCs w:val="20"/>
              </w:rPr>
              <w:t>Site N1 – Land to the Rear of Commercial Street</w:t>
            </w:r>
          </w:p>
        </w:tc>
        <w:tc>
          <w:tcPr>
            <w:tcW w:w="4999" w:type="dxa"/>
          </w:tcPr>
          <w:p w:rsidR="00ED3FF2" w:rsidRDefault="00865710" w:rsidP="005F3A39">
            <w:pPr>
              <w:rPr>
                <w:rFonts w:cstheme="minorHAnsi"/>
                <w:sz w:val="20"/>
                <w:szCs w:val="20"/>
              </w:rPr>
            </w:pPr>
            <w:r>
              <w:rPr>
                <w:rFonts w:cstheme="minorHAnsi"/>
                <w:sz w:val="20"/>
                <w:szCs w:val="20"/>
              </w:rPr>
              <w:t>Owner – Paragraph 1: I agree with you that the land could be redeveloped. As planning was given to the adjacent land, i.e. ATS site for building houses on, I find this very hard to believe that it could not be built on.</w:t>
            </w:r>
          </w:p>
          <w:p w:rsidR="00A323B4" w:rsidRDefault="00A323B4" w:rsidP="00A323B4">
            <w:pPr>
              <w:rPr>
                <w:rFonts w:cstheme="minorHAnsi"/>
                <w:sz w:val="20"/>
                <w:szCs w:val="20"/>
              </w:rPr>
            </w:pPr>
            <w:r>
              <w:rPr>
                <w:rFonts w:cstheme="minorHAnsi"/>
                <w:sz w:val="20"/>
                <w:szCs w:val="20"/>
              </w:rPr>
              <w:t xml:space="preserve">-Paragraph 2 – I think that your idea of parking and serving the shops to be a good idea. I also think that with the same outlook as was discussed about Wentworth St car </w:t>
            </w:r>
            <w:r>
              <w:rPr>
                <w:rFonts w:cstheme="minorHAnsi"/>
                <w:sz w:val="20"/>
                <w:szCs w:val="20"/>
              </w:rPr>
              <w:lastRenderedPageBreak/>
              <w:t>park, that to build on stilts a shopping precinct, i.e. a small one which would benefit the growing town and cut congestion and emission levels going up Malton as a lot of people would be able to walk or cycle to it. Also hopefully more footfall to the existing business.</w:t>
            </w:r>
          </w:p>
          <w:p w:rsidR="00D16C6E" w:rsidRPr="008F73F9" w:rsidRDefault="00D16C6E" w:rsidP="00A323B4">
            <w:pPr>
              <w:rPr>
                <w:rFonts w:cstheme="minorHAnsi"/>
                <w:sz w:val="20"/>
                <w:szCs w:val="20"/>
              </w:rPr>
            </w:pPr>
          </w:p>
        </w:tc>
        <w:tc>
          <w:tcPr>
            <w:tcW w:w="3487" w:type="dxa"/>
          </w:tcPr>
          <w:p w:rsidR="00D16C6E" w:rsidRDefault="00D16C6E" w:rsidP="00D16C6E">
            <w:pPr>
              <w:rPr>
                <w:rFonts w:cstheme="minorHAnsi"/>
                <w:sz w:val="20"/>
                <w:szCs w:val="20"/>
              </w:rPr>
            </w:pPr>
            <w:r w:rsidRPr="00D16C6E">
              <w:rPr>
                <w:rFonts w:cstheme="minorHAnsi"/>
                <w:sz w:val="20"/>
                <w:szCs w:val="20"/>
              </w:rPr>
              <w:lastRenderedPageBreak/>
              <w:t xml:space="preserve">1) NOTED </w:t>
            </w:r>
          </w:p>
          <w:p w:rsidR="00D16C6E" w:rsidRPr="00BD7E94" w:rsidRDefault="00D16C6E" w:rsidP="00BD7E94">
            <w:pPr>
              <w:rPr>
                <w:rFonts w:cstheme="minorHAnsi"/>
                <w:sz w:val="20"/>
                <w:szCs w:val="20"/>
              </w:rPr>
            </w:pPr>
            <w:r w:rsidRPr="00BD7E94">
              <w:rPr>
                <w:rFonts w:cstheme="minorHAnsi"/>
                <w:sz w:val="20"/>
                <w:szCs w:val="20"/>
              </w:rPr>
              <w:t xml:space="preserve">2) </w:t>
            </w:r>
            <w:r w:rsidR="00BD7E94">
              <w:rPr>
                <w:rFonts w:cstheme="minorHAnsi"/>
                <w:sz w:val="20"/>
                <w:szCs w:val="20"/>
              </w:rPr>
              <w:t>NOTED</w:t>
            </w:r>
            <w:r w:rsidRPr="00BD7E94">
              <w:rPr>
                <w:rFonts w:cstheme="minorHAnsi"/>
                <w:sz w:val="20"/>
                <w:szCs w:val="20"/>
              </w:rPr>
              <w:t xml:space="preserve"> – site is outside town centre commercial limits</w:t>
            </w:r>
            <w:r w:rsidR="00D15250" w:rsidRPr="00BD7E94">
              <w:rPr>
                <w:rFonts w:cstheme="minorHAnsi"/>
                <w:sz w:val="20"/>
                <w:szCs w:val="20"/>
              </w:rPr>
              <w:t xml:space="preserve"> (Local Plan Strategy SP1).</w:t>
            </w:r>
            <w:r w:rsidR="00BD7E94">
              <w:rPr>
                <w:rFonts w:cstheme="minorHAnsi"/>
                <w:sz w:val="20"/>
                <w:szCs w:val="20"/>
              </w:rPr>
              <w:t xml:space="preserve"> It is considered that policy encouragement should additionally be given to wider regeneration. </w:t>
            </w:r>
          </w:p>
        </w:tc>
        <w:tc>
          <w:tcPr>
            <w:tcW w:w="3487" w:type="dxa"/>
          </w:tcPr>
          <w:p w:rsidR="007D1100" w:rsidRPr="00D16C6E" w:rsidRDefault="00D16C6E">
            <w:pPr>
              <w:rPr>
                <w:rFonts w:cstheme="minorHAnsi"/>
                <w:sz w:val="20"/>
                <w:szCs w:val="20"/>
              </w:rPr>
            </w:pPr>
            <w:r w:rsidRPr="00D16C6E">
              <w:rPr>
                <w:rFonts w:cstheme="minorHAnsi"/>
                <w:sz w:val="20"/>
                <w:szCs w:val="20"/>
              </w:rPr>
              <w:t>1</w:t>
            </w:r>
            <w:r>
              <w:rPr>
                <w:rFonts w:cstheme="minorHAnsi"/>
                <w:sz w:val="20"/>
                <w:szCs w:val="20"/>
              </w:rPr>
              <w:t>) NO ACTION</w:t>
            </w:r>
          </w:p>
          <w:p w:rsidR="00D16C6E" w:rsidRPr="00BD7E94" w:rsidRDefault="00BD7E94">
            <w:pPr>
              <w:rPr>
                <w:rFonts w:cstheme="minorHAnsi"/>
                <w:sz w:val="20"/>
                <w:szCs w:val="20"/>
              </w:rPr>
            </w:pPr>
            <w:r w:rsidRPr="00BD7E94">
              <w:rPr>
                <w:rFonts w:cstheme="minorHAnsi"/>
                <w:sz w:val="20"/>
                <w:szCs w:val="20"/>
                <w:highlight w:val="green"/>
              </w:rPr>
              <w:t>2) ACTION – amend policy wording to indicate encouragement for regeneration.</w:t>
            </w:r>
          </w:p>
        </w:tc>
      </w:tr>
      <w:tr w:rsidR="006E2A73" w:rsidRPr="008F73F9" w:rsidTr="008F73F9">
        <w:tc>
          <w:tcPr>
            <w:tcW w:w="1975" w:type="dxa"/>
          </w:tcPr>
          <w:p w:rsidR="006E2A73" w:rsidRPr="008F73F9" w:rsidRDefault="00483FBD">
            <w:pPr>
              <w:rPr>
                <w:rFonts w:cstheme="minorHAnsi"/>
                <w:sz w:val="20"/>
                <w:szCs w:val="20"/>
              </w:rPr>
            </w:pPr>
            <w:r>
              <w:rPr>
                <w:rFonts w:cstheme="minorHAnsi"/>
                <w:sz w:val="20"/>
                <w:szCs w:val="20"/>
              </w:rPr>
              <w:t>General</w:t>
            </w:r>
          </w:p>
        </w:tc>
        <w:tc>
          <w:tcPr>
            <w:tcW w:w="4999" w:type="dxa"/>
          </w:tcPr>
          <w:p w:rsidR="00483FBD" w:rsidRDefault="00483FBD" w:rsidP="00483FBD">
            <w:pPr>
              <w:rPr>
                <w:rFonts w:cstheme="minorHAnsi"/>
                <w:sz w:val="20"/>
                <w:szCs w:val="20"/>
              </w:rPr>
            </w:pPr>
            <w:r>
              <w:rPr>
                <w:rFonts w:cstheme="minorHAnsi"/>
                <w:sz w:val="20"/>
                <w:szCs w:val="20"/>
              </w:rPr>
              <w:t xml:space="preserve">Environment Agency – </w:t>
            </w:r>
          </w:p>
          <w:p w:rsidR="00483FBD" w:rsidRPr="00483FBD" w:rsidRDefault="00483FBD" w:rsidP="00483FBD">
            <w:pPr>
              <w:rPr>
                <w:rFonts w:cstheme="minorHAnsi"/>
              </w:rPr>
            </w:pPr>
            <w:r w:rsidRPr="00483FBD">
              <w:rPr>
                <w:rFonts w:cstheme="minorHAnsi"/>
                <w:sz w:val="20"/>
                <w:szCs w:val="20"/>
              </w:rPr>
              <w:t>Questions </w:t>
            </w:r>
          </w:p>
          <w:p w:rsidR="00483FBD" w:rsidRPr="00483FBD" w:rsidRDefault="00483FBD" w:rsidP="00483FBD">
            <w:pPr>
              <w:rPr>
                <w:rFonts w:cstheme="minorHAnsi"/>
              </w:rPr>
            </w:pPr>
            <w:r w:rsidRPr="00483FBD">
              <w:rPr>
                <w:rFonts w:cstheme="minorHAnsi"/>
                <w:sz w:val="20"/>
                <w:szCs w:val="20"/>
              </w:rPr>
              <w:t>Are the sites allocated within the local plan?</w:t>
            </w:r>
          </w:p>
          <w:p w:rsidR="00483FBD" w:rsidRPr="00483FBD" w:rsidRDefault="00483FBD" w:rsidP="00483FBD">
            <w:pPr>
              <w:rPr>
                <w:rFonts w:cstheme="minorHAnsi"/>
              </w:rPr>
            </w:pPr>
            <w:r w:rsidRPr="00483FBD">
              <w:rPr>
                <w:rFonts w:cstheme="minorHAnsi"/>
                <w:sz w:val="20"/>
                <w:szCs w:val="20"/>
              </w:rPr>
              <w:t>If not it is difficult to tell where these are due to the small maps but are any of these in a flood Zone?</w:t>
            </w:r>
          </w:p>
          <w:p w:rsidR="00483FBD" w:rsidRPr="00483FBD" w:rsidRDefault="00483FBD" w:rsidP="00483FBD">
            <w:pPr>
              <w:rPr>
                <w:rFonts w:cstheme="minorHAnsi"/>
              </w:rPr>
            </w:pPr>
            <w:r w:rsidRPr="00483FBD">
              <w:rPr>
                <w:rFonts w:cstheme="minorHAnsi"/>
                <w:sz w:val="20"/>
                <w:szCs w:val="20"/>
              </w:rPr>
              <w:t>If they are not allocated under the l</w:t>
            </w:r>
            <w:r>
              <w:rPr>
                <w:rFonts w:cstheme="minorHAnsi"/>
                <w:sz w:val="20"/>
                <w:szCs w:val="20"/>
              </w:rPr>
              <w:t xml:space="preserve">ocal plan and are within Flood </w:t>
            </w:r>
            <w:r w:rsidRPr="00483FBD">
              <w:rPr>
                <w:rFonts w:cstheme="minorHAnsi"/>
                <w:sz w:val="20"/>
                <w:szCs w:val="20"/>
              </w:rPr>
              <w:t>Zone 2 &amp; 3 do you realise these will have to pass the sequential test for the whole area?</w:t>
            </w:r>
          </w:p>
          <w:p w:rsidR="00483FBD" w:rsidRPr="00483FBD" w:rsidRDefault="00483FBD" w:rsidP="00483FBD">
            <w:pPr>
              <w:rPr>
                <w:rFonts w:cstheme="minorHAnsi"/>
              </w:rPr>
            </w:pPr>
            <w:r w:rsidRPr="00483FBD">
              <w:rPr>
                <w:rFonts w:cstheme="minorHAnsi"/>
                <w:sz w:val="20"/>
                <w:szCs w:val="20"/>
              </w:rPr>
              <w:t>We understand that TM3 (although not shown on the map and TM2 are like to be cycle paths, What are the other allocations for e</w:t>
            </w:r>
            <w:r>
              <w:rPr>
                <w:rFonts w:cstheme="minorHAnsi"/>
                <w:sz w:val="20"/>
                <w:szCs w:val="20"/>
              </w:rPr>
              <w:t>.</w:t>
            </w:r>
            <w:r w:rsidRPr="00483FBD">
              <w:rPr>
                <w:rFonts w:cstheme="minorHAnsi"/>
                <w:sz w:val="20"/>
                <w:szCs w:val="20"/>
              </w:rPr>
              <w:t>g.</w:t>
            </w:r>
            <w:r>
              <w:rPr>
                <w:rFonts w:cstheme="minorHAnsi"/>
                <w:sz w:val="20"/>
                <w:szCs w:val="20"/>
              </w:rPr>
              <w:t xml:space="preserve"> </w:t>
            </w:r>
            <w:r w:rsidRPr="00483FBD">
              <w:rPr>
                <w:rFonts w:cstheme="minorHAnsi"/>
                <w:sz w:val="20"/>
                <w:szCs w:val="20"/>
              </w:rPr>
              <w:t>Houses/commercia</w:t>
            </w:r>
            <w:r>
              <w:rPr>
                <w:rFonts w:cstheme="minorHAnsi"/>
                <w:sz w:val="20"/>
                <w:szCs w:val="20"/>
              </w:rPr>
              <w:t>l?</w:t>
            </w:r>
            <w:r w:rsidRPr="00483FBD">
              <w:rPr>
                <w:rFonts w:cstheme="minorHAnsi"/>
                <w:sz w:val="20"/>
                <w:szCs w:val="20"/>
              </w:rPr>
              <w:t> </w:t>
            </w:r>
          </w:p>
          <w:p w:rsidR="00483FBD" w:rsidRPr="00483FBD" w:rsidRDefault="00483FBD" w:rsidP="00483FBD">
            <w:pPr>
              <w:rPr>
                <w:rFonts w:cstheme="minorHAnsi"/>
              </w:rPr>
            </w:pPr>
            <w:r w:rsidRPr="00483FBD">
              <w:rPr>
                <w:rFonts w:cstheme="minorHAnsi"/>
                <w:sz w:val="20"/>
                <w:szCs w:val="20"/>
              </w:rPr>
              <w:t>Recommendations </w:t>
            </w:r>
          </w:p>
          <w:p w:rsidR="00483FBD" w:rsidRPr="00483FBD" w:rsidRDefault="00483FBD" w:rsidP="00483FBD">
            <w:pPr>
              <w:rPr>
                <w:rFonts w:cstheme="minorHAnsi"/>
              </w:rPr>
            </w:pPr>
            <w:r w:rsidRPr="00483FBD">
              <w:rPr>
                <w:rFonts w:cstheme="minorHAnsi"/>
                <w:sz w:val="20"/>
                <w:szCs w:val="20"/>
              </w:rPr>
              <w:t>Map showing the whole area to be within the Neighbourhood plan.</w:t>
            </w:r>
          </w:p>
          <w:p w:rsidR="00483FBD" w:rsidRPr="00483FBD" w:rsidRDefault="00483FBD" w:rsidP="00483FBD">
            <w:pPr>
              <w:rPr>
                <w:rFonts w:cstheme="minorHAnsi"/>
              </w:rPr>
            </w:pPr>
            <w:r w:rsidRPr="00483FBD">
              <w:rPr>
                <w:rFonts w:cstheme="minorHAnsi"/>
                <w:sz w:val="20"/>
                <w:szCs w:val="20"/>
              </w:rPr>
              <w:t>More information on the allocations</w:t>
            </w:r>
          </w:p>
          <w:p w:rsidR="006E2A73" w:rsidRDefault="00483FBD" w:rsidP="00483FBD">
            <w:pPr>
              <w:rPr>
                <w:rFonts w:cstheme="minorHAnsi"/>
                <w:sz w:val="20"/>
                <w:szCs w:val="20"/>
              </w:rPr>
            </w:pPr>
            <w:r w:rsidRPr="00483FBD">
              <w:rPr>
                <w:rFonts w:cstheme="minorHAnsi"/>
                <w:sz w:val="20"/>
                <w:szCs w:val="20"/>
              </w:rPr>
              <w:t>Maps showing allocation on a larger map showing more of the area or provide postcodes/grid reference.</w:t>
            </w:r>
          </w:p>
          <w:p w:rsidR="005A35FE" w:rsidRDefault="005A35FE" w:rsidP="00483FBD">
            <w:pPr>
              <w:rPr>
                <w:rFonts w:cstheme="minorHAnsi"/>
                <w:sz w:val="20"/>
                <w:szCs w:val="20"/>
              </w:rPr>
            </w:pPr>
          </w:p>
          <w:p w:rsidR="005A35FE" w:rsidRDefault="005A35FE" w:rsidP="005A35FE">
            <w:pPr>
              <w:rPr>
                <w:rFonts w:eastAsia="Times New Roman"/>
                <w:sz w:val="20"/>
                <w:szCs w:val="20"/>
              </w:rPr>
            </w:pPr>
            <w:r w:rsidRPr="005A35FE">
              <w:rPr>
                <w:rFonts w:eastAsia="Times New Roman"/>
                <w:sz w:val="20"/>
                <w:szCs w:val="20"/>
              </w:rPr>
              <w:t>The area covered by the neighbourhood plan, which I understand has to be based on whole parishes, does not cover part of the York Road industrial estate, which I for one would regard as an important part of the Malton economy. It should where there is doubt cover a wider rather than a smaller area in my mind.</w:t>
            </w:r>
          </w:p>
          <w:p w:rsidR="00A37A9A" w:rsidRDefault="00A37A9A" w:rsidP="005A35FE">
            <w:pPr>
              <w:rPr>
                <w:rFonts w:eastAsia="Times New Roman"/>
                <w:sz w:val="20"/>
                <w:szCs w:val="20"/>
              </w:rPr>
            </w:pPr>
          </w:p>
          <w:p w:rsidR="00A37A9A" w:rsidRDefault="00A37A9A" w:rsidP="005A35FE">
            <w:pPr>
              <w:rPr>
                <w:rFonts w:eastAsia="Times New Roman"/>
                <w:sz w:val="20"/>
                <w:szCs w:val="20"/>
              </w:rPr>
            </w:pPr>
          </w:p>
          <w:p w:rsidR="00A37A9A" w:rsidRDefault="00A37A9A" w:rsidP="00A37A9A">
            <w:pPr>
              <w:rPr>
                <w:rFonts w:eastAsia="Times New Roman"/>
                <w:sz w:val="20"/>
                <w:szCs w:val="20"/>
              </w:rPr>
            </w:pPr>
          </w:p>
          <w:p w:rsidR="00A37A9A" w:rsidRDefault="00A37A9A" w:rsidP="00A37A9A">
            <w:pPr>
              <w:rPr>
                <w:rFonts w:eastAsia="Times New Roman"/>
                <w:sz w:val="20"/>
                <w:szCs w:val="20"/>
              </w:rPr>
            </w:pPr>
          </w:p>
          <w:p w:rsidR="00BD7E94" w:rsidRDefault="00BD7E94" w:rsidP="00A37A9A">
            <w:pPr>
              <w:rPr>
                <w:rFonts w:eastAsia="Times New Roman"/>
                <w:sz w:val="20"/>
                <w:szCs w:val="20"/>
              </w:rPr>
            </w:pPr>
          </w:p>
          <w:p w:rsidR="00A37A9A" w:rsidRDefault="00A37A9A" w:rsidP="00A37A9A">
            <w:pPr>
              <w:rPr>
                <w:rFonts w:eastAsia="Times New Roman"/>
                <w:sz w:val="20"/>
                <w:szCs w:val="20"/>
              </w:rPr>
            </w:pPr>
            <w:r w:rsidRPr="00A37A9A">
              <w:rPr>
                <w:rFonts w:eastAsia="Times New Roman"/>
                <w:sz w:val="20"/>
                <w:szCs w:val="20"/>
              </w:rPr>
              <w:lastRenderedPageBreak/>
              <w:t>The Plan has reference to housing in Norton and I am not sure if the transport links between the Beverley and Scarborough Roads is being considered as part of this exercise.</w:t>
            </w:r>
          </w:p>
          <w:p w:rsidR="00A43993" w:rsidRDefault="00A43993" w:rsidP="00A37A9A">
            <w:pPr>
              <w:rPr>
                <w:rFonts w:eastAsia="Times New Roman"/>
                <w:sz w:val="20"/>
                <w:szCs w:val="20"/>
              </w:rPr>
            </w:pPr>
          </w:p>
          <w:p w:rsidR="00A37A9A" w:rsidRPr="00A37A9A" w:rsidRDefault="00A43993" w:rsidP="005A35FE">
            <w:pPr>
              <w:rPr>
                <w:rFonts w:eastAsia="Times New Roman"/>
                <w:sz w:val="20"/>
                <w:szCs w:val="20"/>
              </w:rPr>
            </w:pPr>
            <w:r w:rsidRPr="00A43993">
              <w:rPr>
                <w:rFonts w:eastAsia="Times New Roman"/>
                <w:sz w:val="20"/>
                <w:szCs w:val="20"/>
              </w:rPr>
              <w:t>The policy on housing seems to have produced a plethora of what I would describe as minimally acceptable dwellings with little thought given to additional knock on effects on health, schools and water to take three subjects.  For example the Derwent s</w:t>
            </w:r>
            <w:r>
              <w:rPr>
                <w:rFonts w:eastAsia="Times New Roman"/>
                <w:sz w:val="20"/>
                <w:szCs w:val="20"/>
              </w:rPr>
              <w:t xml:space="preserve">urgery is at its full capacity </w:t>
            </w:r>
            <w:r w:rsidRPr="00A43993">
              <w:rPr>
                <w:rFonts w:eastAsia="Times New Roman"/>
                <w:sz w:val="20"/>
                <w:szCs w:val="20"/>
              </w:rPr>
              <w:t>and is located on the wrong side of the railway tracks for the majority of the population in Malton and Norton.</w:t>
            </w:r>
          </w:p>
          <w:p w:rsidR="005A35FE" w:rsidRPr="008F73F9" w:rsidRDefault="005A35FE" w:rsidP="00483FBD">
            <w:pPr>
              <w:rPr>
                <w:rFonts w:cstheme="minorHAnsi"/>
                <w:sz w:val="20"/>
                <w:szCs w:val="20"/>
              </w:rPr>
            </w:pPr>
          </w:p>
        </w:tc>
        <w:tc>
          <w:tcPr>
            <w:tcW w:w="3487" w:type="dxa"/>
          </w:tcPr>
          <w:p w:rsidR="00B53CC4" w:rsidRDefault="00D15250" w:rsidP="00D15250">
            <w:pPr>
              <w:rPr>
                <w:sz w:val="20"/>
                <w:szCs w:val="20"/>
              </w:rPr>
            </w:pPr>
            <w:r>
              <w:rPr>
                <w:sz w:val="20"/>
                <w:szCs w:val="20"/>
              </w:rPr>
              <w:lastRenderedPageBreak/>
              <w:t xml:space="preserve">NOTED – on receipt of comments, EA </w:t>
            </w:r>
            <w:r w:rsidR="00483FBD" w:rsidRPr="00D15250">
              <w:rPr>
                <w:sz w:val="20"/>
                <w:szCs w:val="20"/>
              </w:rPr>
              <w:t xml:space="preserve">officer appraised of the fact that none of the consultation sites are subject to </w:t>
            </w:r>
            <w:r>
              <w:rPr>
                <w:sz w:val="20"/>
                <w:szCs w:val="20"/>
              </w:rPr>
              <w:t xml:space="preserve">development </w:t>
            </w:r>
            <w:r w:rsidR="00483FBD" w:rsidRPr="00D15250">
              <w:rPr>
                <w:sz w:val="20"/>
                <w:szCs w:val="20"/>
              </w:rPr>
              <w:t>allocations.</w:t>
            </w:r>
            <w:r>
              <w:rPr>
                <w:sz w:val="20"/>
                <w:szCs w:val="20"/>
              </w:rPr>
              <w:t xml:space="preserve"> Officer </w:t>
            </w:r>
            <w:r w:rsidR="00483FBD" w:rsidRPr="00D15250">
              <w:rPr>
                <w:sz w:val="20"/>
                <w:szCs w:val="20"/>
              </w:rPr>
              <w:t xml:space="preserve">has advised that </w:t>
            </w:r>
            <w:r>
              <w:rPr>
                <w:sz w:val="20"/>
                <w:szCs w:val="20"/>
              </w:rPr>
              <w:t>initial response</w:t>
            </w:r>
            <w:r w:rsidR="00483FBD" w:rsidRPr="00D15250">
              <w:rPr>
                <w:sz w:val="20"/>
                <w:szCs w:val="20"/>
              </w:rPr>
              <w:t xml:space="preserve"> constitutes the Agency’s consultation response</w:t>
            </w:r>
            <w:r>
              <w:rPr>
                <w:sz w:val="20"/>
                <w:szCs w:val="20"/>
              </w:rPr>
              <w:t xml:space="preserve"> and</w:t>
            </w:r>
            <w:r w:rsidR="00483FBD" w:rsidRPr="00D15250">
              <w:rPr>
                <w:sz w:val="20"/>
                <w:szCs w:val="20"/>
              </w:rPr>
              <w:t xml:space="preserve"> that the town councils do not need to respond to the questions posed and that there will be no further detailed comments on any individual sites.</w:t>
            </w:r>
          </w:p>
          <w:p w:rsidR="005A35FE" w:rsidRDefault="005A35FE" w:rsidP="00D15250">
            <w:pPr>
              <w:rPr>
                <w:sz w:val="20"/>
                <w:szCs w:val="20"/>
              </w:rPr>
            </w:pPr>
          </w:p>
          <w:p w:rsidR="005A35FE" w:rsidRDefault="005A35FE" w:rsidP="00D15250">
            <w:pPr>
              <w:rPr>
                <w:sz w:val="20"/>
                <w:szCs w:val="20"/>
              </w:rPr>
            </w:pPr>
          </w:p>
          <w:p w:rsidR="005A35FE" w:rsidRDefault="005A35FE" w:rsidP="00D15250">
            <w:pPr>
              <w:rPr>
                <w:sz w:val="20"/>
                <w:szCs w:val="20"/>
              </w:rPr>
            </w:pPr>
          </w:p>
          <w:p w:rsidR="005A35FE" w:rsidRDefault="005A35FE" w:rsidP="00D15250">
            <w:pPr>
              <w:rPr>
                <w:sz w:val="20"/>
                <w:szCs w:val="20"/>
              </w:rPr>
            </w:pPr>
          </w:p>
          <w:p w:rsidR="005A35FE" w:rsidRDefault="005A35FE" w:rsidP="00D15250">
            <w:pPr>
              <w:rPr>
                <w:sz w:val="20"/>
                <w:szCs w:val="20"/>
              </w:rPr>
            </w:pPr>
          </w:p>
          <w:p w:rsidR="005A35FE" w:rsidRDefault="005A35FE" w:rsidP="00D15250">
            <w:pPr>
              <w:rPr>
                <w:sz w:val="20"/>
                <w:szCs w:val="20"/>
              </w:rPr>
            </w:pPr>
          </w:p>
          <w:p w:rsidR="005A35FE" w:rsidRDefault="005A35FE" w:rsidP="00D15250">
            <w:pPr>
              <w:rPr>
                <w:sz w:val="20"/>
                <w:szCs w:val="20"/>
              </w:rPr>
            </w:pPr>
          </w:p>
          <w:p w:rsidR="00A37A9A" w:rsidRDefault="00A37A9A" w:rsidP="005A35FE">
            <w:pPr>
              <w:rPr>
                <w:sz w:val="20"/>
                <w:szCs w:val="20"/>
              </w:rPr>
            </w:pPr>
          </w:p>
          <w:p w:rsidR="005A35FE" w:rsidRDefault="005A35FE" w:rsidP="005A35FE">
            <w:pPr>
              <w:rPr>
                <w:sz w:val="20"/>
                <w:szCs w:val="20"/>
              </w:rPr>
            </w:pPr>
            <w:r>
              <w:rPr>
                <w:sz w:val="20"/>
                <w:szCs w:val="20"/>
              </w:rPr>
              <w:t>NOTED – the Neighbourhood Area will, once formally agreed, cover the parishes of Malton and Norton and in so doing exclude that part of the industrial estate which lies in a third parish. This is due to difficulties obtaining the necessary agreement of that parish to the inclusion of land in their area within the Neighbourhood Area.</w:t>
            </w:r>
          </w:p>
          <w:p w:rsidR="00A37A9A" w:rsidRDefault="00A37A9A" w:rsidP="005A35FE">
            <w:pPr>
              <w:rPr>
                <w:sz w:val="20"/>
                <w:szCs w:val="20"/>
              </w:rPr>
            </w:pPr>
          </w:p>
          <w:p w:rsidR="00A37A9A" w:rsidRDefault="00A37A9A" w:rsidP="00A43993">
            <w:pPr>
              <w:rPr>
                <w:sz w:val="20"/>
                <w:szCs w:val="20"/>
              </w:rPr>
            </w:pPr>
            <w:r>
              <w:rPr>
                <w:sz w:val="20"/>
                <w:szCs w:val="20"/>
              </w:rPr>
              <w:lastRenderedPageBreak/>
              <w:t>NOTED – it is unclear to what this comment relates. Neither the</w:t>
            </w:r>
            <w:r w:rsidR="00A43993">
              <w:rPr>
                <w:sz w:val="20"/>
                <w:szCs w:val="20"/>
              </w:rPr>
              <w:t xml:space="preserve"> </w:t>
            </w:r>
            <w:r>
              <w:rPr>
                <w:sz w:val="20"/>
                <w:szCs w:val="20"/>
              </w:rPr>
              <w:t>current</w:t>
            </w:r>
            <w:r w:rsidR="00A43993">
              <w:rPr>
                <w:sz w:val="20"/>
                <w:szCs w:val="20"/>
              </w:rPr>
              <w:t xml:space="preserve"> </w:t>
            </w:r>
            <w:r>
              <w:rPr>
                <w:sz w:val="20"/>
                <w:szCs w:val="20"/>
              </w:rPr>
              <w:t xml:space="preserve">consultation </w:t>
            </w:r>
            <w:r w:rsidR="00BD7E94">
              <w:rPr>
                <w:sz w:val="20"/>
                <w:szCs w:val="20"/>
              </w:rPr>
              <w:t>n</w:t>
            </w:r>
            <w:r>
              <w:rPr>
                <w:sz w:val="20"/>
                <w:szCs w:val="20"/>
              </w:rPr>
              <w:t>or the draft NP includes any Norton housing proposals.</w:t>
            </w:r>
          </w:p>
          <w:p w:rsidR="00A43993" w:rsidRDefault="00A43993" w:rsidP="00A43993">
            <w:pPr>
              <w:rPr>
                <w:sz w:val="20"/>
                <w:szCs w:val="20"/>
              </w:rPr>
            </w:pPr>
          </w:p>
          <w:p w:rsidR="00A43993" w:rsidRPr="008F73F9" w:rsidRDefault="00A43993" w:rsidP="00A43993">
            <w:pPr>
              <w:rPr>
                <w:rFonts w:cstheme="minorHAnsi"/>
                <w:sz w:val="20"/>
                <w:szCs w:val="20"/>
              </w:rPr>
            </w:pPr>
            <w:r>
              <w:rPr>
                <w:sz w:val="20"/>
                <w:szCs w:val="20"/>
              </w:rPr>
              <w:t>NOTED – the comment seems to relate to Local Plan rather than NP policy.</w:t>
            </w:r>
          </w:p>
        </w:tc>
        <w:tc>
          <w:tcPr>
            <w:tcW w:w="3487" w:type="dxa"/>
          </w:tcPr>
          <w:p w:rsidR="00B53CC4" w:rsidRDefault="00D15250">
            <w:pPr>
              <w:rPr>
                <w:rFonts w:cstheme="minorHAnsi"/>
                <w:sz w:val="20"/>
                <w:szCs w:val="20"/>
              </w:rPr>
            </w:pPr>
            <w:r>
              <w:rPr>
                <w:rFonts w:cstheme="minorHAnsi"/>
                <w:sz w:val="20"/>
                <w:szCs w:val="20"/>
              </w:rPr>
              <w:lastRenderedPageBreak/>
              <w:t>NO ACTION</w:t>
            </w:r>
          </w:p>
          <w:p w:rsidR="005A35FE" w:rsidRDefault="005A35FE">
            <w:pPr>
              <w:rPr>
                <w:rFonts w:cstheme="minorHAnsi"/>
                <w:sz w:val="20"/>
                <w:szCs w:val="20"/>
              </w:rPr>
            </w:pPr>
          </w:p>
          <w:p w:rsidR="005A35FE" w:rsidRDefault="005A35FE">
            <w:pPr>
              <w:rPr>
                <w:rFonts w:cstheme="minorHAnsi"/>
                <w:sz w:val="20"/>
                <w:szCs w:val="20"/>
              </w:rPr>
            </w:pPr>
          </w:p>
          <w:p w:rsidR="005A35FE" w:rsidRDefault="005A35FE">
            <w:pPr>
              <w:rPr>
                <w:rFonts w:cstheme="minorHAnsi"/>
                <w:sz w:val="20"/>
                <w:szCs w:val="20"/>
              </w:rPr>
            </w:pPr>
          </w:p>
          <w:p w:rsidR="005A35FE" w:rsidRDefault="005A35FE">
            <w:pPr>
              <w:rPr>
                <w:rFonts w:cstheme="minorHAnsi"/>
                <w:sz w:val="20"/>
                <w:szCs w:val="20"/>
              </w:rPr>
            </w:pPr>
          </w:p>
          <w:p w:rsidR="005A35FE" w:rsidRDefault="005A35FE">
            <w:pPr>
              <w:rPr>
                <w:rFonts w:cstheme="minorHAnsi"/>
                <w:sz w:val="20"/>
                <w:szCs w:val="20"/>
              </w:rPr>
            </w:pPr>
          </w:p>
          <w:p w:rsidR="005A35FE" w:rsidRDefault="005A35FE">
            <w:pPr>
              <w:rPr>
                <w:rFonts w:cstheme="minorHAnsi"/>
                <w:sz w:val="20"/>
                <w:szCs w:val="20"/>
              </w:rPr>
            </w:pPr>
          </w:p>
          <w:p w:rsidR="005A35FE" w:rsidRDefault="005A35FE">
            <w:pPr>
              <w:rPr>
                <w:rFonts w:cstheme="minorHAnsi"/>
                <w:sz w:val="20"/>
                <w:szCs w:val="20"/>
              </w:rPr>
            </w:pPr>
          </w:p>
          <w:p w:rsidR="005A35FE" w:rsidRDefault="005A35FE">
            <w:pPr>
              <w:rPr>
                <w:rFonts w:cstheme="minorHAnsi"/>
                <w:sz w:val="20"/>
                <w:szCs w:val="20"/>
              </w:rPr>
            </w:pPr>
          </w:p>
          <w:p w:rsidR="005A35FE" w:rsidRDefault="005A35FE">
            <w:pPr>
              <w:rPr>
                <w:rFonts w:cstheme="minorHAnsi"/>
                <w:sz w:val="20"/>
                <w:szCs w:val="20"/>
              </w:rPr>
            </w:pPr>
          </w:p>
          <w:p w:rsidR="005A35FE" w:rsidRDefault="005A35FE">
            <w:pPr>
              <w:rPr>
                <w:rFonts w:cstheme="minorHAnsi"/>
                <w:sz w:val="20"/>
                <w:szCs w:val="20"/>
              </w:rPr>
            </w:pPr>
          </w:p>
          <w:p w:rsidR="005A35FE" w:rsidRDefault="005A35FE">
            <w:pPr>
              <w:rPr>
                <w:rFonts w:cstheme="minorHAnsi"/>
                <w:sz w:val="20"/>
                <w:szCs w:val="20"/>
              </w:rPr>
            </w:pPr>
          </w:p>
          <w:p w:rsidR="005A35FE" w:rsidRDefault="005A35FE">
            <w:pPr>
              <w:rPr>
                <w:rFonts w:cstheme="minorHAnsi"/>
                <w:sz w:val="20"/>
                <w:szCs w:val="20"/>
              </w:rPr>
            </w:pPr>
          </w:p>
          <w:p w:rsidR="005A35FE" w:rsidRDefault="005A35FE">
            <w:pPr>
              <w:rPr>
                <w:rFonts w:cstheme="minorHAnsi"/>
                <w:sz w:val="20"/>
                <w:szCs w:val="20"/>
              </w:rPr>
            </w:pPr>
          </w:p>
          <w:p w:rsidR="005A35FE" w:rsidRDefault="005A35FE">
            <w:pPr>
              <w:rPr>
                <w:rFonts w:cstheme="minorHAnsi"/>
                <w:sz w:val="20"/>
                <w:szCs w:val="20"/>
              </w:rPr>
            </w:pPr>
          </w:p>
          <w:p w:rsidR="005A35FE" w:rsidRDefault="005A35FE">
            <w:pPr>
              <w:rPr>
                <w:rFonts w:cstheme="minorHAnsi"/>
                <w:sz w:val="20"/>
                <w:szCs w:val="20"/>
              </w:rPr>
            </w:pPr>
          </w:p>
          <w:p w:rsidR="00A37A9A" w:rsidRDefault="00A37A9A">
            <w:pPr>
              <w:rPr>
                <w:rFonts w:cstheme="minorHAnsi"/>
                <w:sz w:val="20"/>
                <w:szCs w:val="20"/>
              </w:rPr>
            </w:pPr>
          </w:p>
          <w:p w:rsidR="00A37A9A" w:rsidRDefault="00A37A9A">
            <w:pPr>
              <w:rPr>
                <w:rFonts w:cstheme="minorHAnsi"/>
                <w:sz w:val="20"/>
                <w:szCs w:val="20"/>
              </w:rPr>
            </w:pPr>
          </w:p>
          <w:p w:rsidR="005A35FE" w:rsidRDefault="005A35FE">
            <w:pPr>
              <w:rPr>
                <w:rFonts w:cstheme="minorHAnsi"/>
                <w:sz w:val="20"/>
                <w:szCs w:val="20"/>
              </w:rPr>
            </w:pPr>
            <w:r>
              <w:rPr>
                <w:rFonts w:cstheme="minorHAnsi"/>
                <w:sz w:val="20"/>
                <w:szCs w:val="20"/>
              </w:rPr>
              <w:t>NO ACTION</w:t>
            </w:r>
          </w:p>
          <w:p w:rsidR="00A37A9A" w:rsidRDefault="00A37A9A">
            <w:pPr>
              <w:rPr>
                <w:rFonts w:cstheme="minorHAnsi"/>
                <w:sz w:val="20"/>
                <w:szCs w:val="20"/>
              </w:rPr>
            </w:pPr>
          </w:p>
          <w:p w:rsidR="00A37A9A" w:rsidRDefault="00A37A9A">
            <w:pPr>
              <w:rPr>
                <w:rFonts w:cstheme="minorHAnsi"/>
                <w:sz w:val="20"/>
                <w:szCs w:val="20"/>
              </w:rPr>
            </w:pPr>
          </w:p>
          <w:p w:rsidR="00A37A9A" w:rsidRDefault="00A37A9A">
            <w:pPr>
              <w:rPr>
                <w:rFonts w:cstheme="minorHAnsi"/>
                <w:sz w:val="20"/>
                <w:szCs w:val="20"/>
              </w:rPr>
            </w:pPr>
          </w:p>
          <w:p w:rsidR="00A37A9A" w:rsidRDefault="00A37A9A">
            <w:pPr>
              <w:rPr>
                <w:rFonts w:cstheme="minorHAnsi"/>
                <w:sz w:val="20"/>
                <w:szCs w:val="20"/>
              </w:rPr>
            </w:pPr>
          </w:p>
          <w:p w:rsidR="00A37A9A" w:rsidRDefault="00A37A9A">
            <w:pPr>
              <w:rPr>
                <w:rFonts w:cstheme="minorHAnsi"/>
                <w:sz w:val="20"/>
                <w:szCs w:val="20"/>
              </w:rPr>
            </w:pPr>
          </w:p>
          <w:p w:rsidR="00A37A9A" w:rsidRDefault="00A37A9A">
            <w:pPr>
              <w:rPr>
                <w:rFonts w:cstheme="minorHAnsi"/>
                <w:sz w:val="20"/>
                <w:szCs w:val="20"/>
              </w:rPr>
            </w:pPr>
          </w:p>
          <w:p w:rsidR="00A37A9A" w:rsidRDefault="00A37A9A">
            <w:pPr>
              <w:rPr>
                <w:rFonts w:cstheme="minorHAnsi"/>
                <w:sz w:val="20"/>
                <w:szCs w:val="20"/>
              </w:rPr>
            </w:pPr>
          </w:p>
          <w:p w:rsidR="00A37A9A" w:rsidRDefault="00A37A9A">
            <w:pPr>
              <w:rPr>
                <w:rFonts w:cstheme="minorHAnsi"/>
                <w:sz w:val="20"/>
                <w:szCs w:val="20"/>
              </w:rPr>
            </w:pPr>
          </w:p>
          <w:p w:rsidR="00A37A9A" w:rsidRDefault="00A37A9A">
            <w:pPr>
              <w:rPr>
                <w:rFonts w:cstheme="minorHAnsi"/>
                <w:sz w:val="20"/>
                <w:szCs w:val="20"/>
              </w:rPr>
            </w:pPr>
          </w:p>
          <w:p w:rsidR="00A37A9A" w:rsidRDefault="00A37A9A">
            <w:pPr>
              <w:rPr>
                <w:rFonts w:cstheme="minorHAnsi"/>
                <w:sz w:val="20"/>
                <w:szCs w:val="20"/>
              </w:rPr>
            </w:pPr>
          </w:p>
          <w:p w:rsidR="00BD7E94" w:rsidRDefault="00BD7E94">
            <w:pPr>
              <w:rPr>
                <w:rFonts w:cstheme="minorHAnsi"/>
                <w:sz w:val="20"/>
                <w:szCs w:val="20"/>
              </w:rPr>
            </w:pPr>
          </w:p>
          <w:p w:rsidR="00A37A9A" w:rsidRDefault="00A37A9A">
            <w:pPr>
              <w:rPr>
                <w:rFonts w:cstheme="minorHAnsi"/>
                <w:sz w:val="20"/>
                <w:szCs w:val="20"/>
              </w:rPr>
            </w:pPr>
            <w:r>
              <w:rPr>
                <w:rFonts w:cstheme="minorHAnsi"/>
                <w:sz w:val="20"/>
                <w:szCs w:val="20"/>
              </w:rPr>
              <w:lastRenderedPageBreak/>
              <w:t>NO ACTION</w:t>
            </w:r>
          </w:p>
          <w:p w:rsidR="00A43993" w:rsidRDefault="00A43993">
            <w:pPr>
              <w:rPr>
                <w:rFonts w:cstheme="minorHAnsi"/>
                <w:sz w:val="20"/>
                <w:szCs w:val="20"/>
              </w:rPr>
            </w:pPr>
          </w:p>
          <w:p w:rsidR="00A43993" w:rsidRDefault="00A43993">
            <w:pPr>
              <w:rPr>
                <w:rFonts w:cstheme="minorHAnsi"/>
                <w:sz w:val="20"/>
                <w:szCs w:val="20"/>
              </w:rPr>
            </w:pPr>
          </w:p>
          <w:p w:rsidR="00A43993" w:rsidRDefault="00A43993">
            <w:pPr>
              <w:rPr>
                <w:rFonts w:cstheme="minorHAnsi"/>
                <w:sz w:val="20"/>
                <w:szCs w:val="20"/>
              </w:rPr>
            </w:pPr>
          </w:p>
          <w:p w:rsidR="00A43993" w:rsidRDefault="00A43993">
            <w:pPr>
              <w:rPr>
                <w:rFonts w:cstheme="minorHAnsi"/>
                <w:sz w:val="20"/>
                <w:szCs w:val="20"/>
              </w:rPr>
            </w:pPr>
          </w:p>
          <w:p w:rsidR="00A43993" w:rsidRPr="008F73F9" w:rsidRDefault="00A43993">
            <w:pPr>
              <w:rPr>
                <w:rFonts w:cstheme="minorHAnsi"/>
                <w:sz w:val="20"/>
                <w:szCs w:val="20"/>
              </w:rPr>
            </w:pPr>
            <w:r>
              <w:rPr>
                <w:rFonts w:cstheme="minorHAnsi"/>
                <w:sz w:val="20"/>
                <w:szCs w:val="20"/>
              </w:rPr>
              <w:t>NO ACTION</w:t>
            </w:r>
          </w:p>
        </w:tc>
      </w:tr>
    </w:tbl>
    <w:p w:rsidR="006E2A73" w:rsidRDefault="006E2A73">
      <w:pPr>
        <w:rPr>
          <w:rFonts w:cstheme="minorHAnsi"/>
          <w:sz w:val="20"/>
          <w:szCs w:val="20"/>
        </w:rPr>
      </w:pPr>
    </w:p>
    <w:p w:rsidR="006E6800" w:rsidRDefault="006E6800">
      <w:pPr>
        <w:rPr>
          <w:rFonts w:cstheme="minorHAnsi"/>
          <w:sz w:val="20"/>
          <w:szCs w:val="20"/>
        </w:rPr>
      </w:pPr>
      <w:r>
        <w:rPr>
          <w:rFonts w:cstheme="minorHAnsi"/>
          <w:sz w:val="20"/>
          <w:szCs w:val="20"/>
        </w:rPr>
        <w:t>NOTES</w:t>
      </w:r>
    </w:p>
    <w:p w:rsidR="006E6800" w:rsidRDefault="006E6800" w:rsidP="006E6800">
      <w:r>
        <w:t xml:space="preserve">1. The consultation attracted </w:t>
      </w:r>
      <w:r w:rsidR="00AF027D">
        <w:t>19</w:t>
      </w:r>
      <w:r>
        <w:t xml:space="preserve"> separate responses, with 1</w:t>
      </w:r>
      <w:r w:rsidR="00AF027D">
        <w:t>6</w:t>
      </w:r>
      <w:r>
        <w:t xml:space="preserve"> made by response form (with/without supplements) and a further 3 by e-mail or letter. </w:t>
      </w:r>
    </w:p>
    <w:p w:rsidR="006E6800" w:rsidRDefault="006E6800" w:rsidP="006E6800">
      <w:r>
        <w:t>2. The 1</w:t>
      </w:r>
      <w:r w:rsidR="00AF027D">
        <w:t>9</w:t>
      </w:r>
      <w:r>
        <w:t xml:space="preserve"> responses related to 1</w:t>
      </w:r>
      <w:r w:rsidR="00AF027D">
        <w:t>9</w:t>
      </w:r>
      <w:r>
        <w:t xml:space="preserve"> of the 21 consultation sites as well as to a small number of more general issues.</w:t>
      </w:r>
    </w:p>
    <w:p w:rsidR="006E6800" w:rsidRPr="008F73F9" w:rsidRDefault="006E6800">
      <w:pPr>
        <w:rPr>
          <w:rFonts w:cstheme="minorHAnsi"/>
          <w:sz w:val="20"/>
          <w:szCs w:val="20"/>
        </w:rPr>
      </w:pPr>
    </w:p>
    <w:sectPr w:rsidR="006E6800" w:rsidRPr="008F73F9" w:rsidSect="005B7644">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209" w:rsidRDefault="00CA3209" w:rsidP="006B7445">
      <w:pPr>
        <w:spacing w:after="0" w:line="240" w:lineRule="auto"/>
      </w:pPr>
      <w:r>
        <w:separator/>
      </w:r>
    </w:p>
  </w:endnote>
  <w:endnote w:type="continuationSeparator" w:id="0">
    <w:p w:rsidR="00CA3209" w:rsidRDefault="00CA3209" w:rsidP="006B7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4068655"/>
      <w:docPartObj>
        <w:docPartGallery w:val="Page Numbers (Bottom of Page)"/>
        <w:docPartUnique/>
      </w:docPartObj>
    </w:sdtPr>
    <w:sdtEndPr>
      <w:rPr>
        <w:noProof/>
      </w:rPr>
    </w:sdtEndPr>
    <w:sdtContent>
      <w:p w:rsidR="00260E47" w:rsidRDefault="00260E47">
        <w:pPr>
          <w:pStyle w:val="Footer"/>
          <w:jc w:val="center"/>
        </w:pPr>
        <w:r>
          <w:fldChar w:fldCharType="begin"/>
        </w:r>
        <w:r>
          <w:instrText xml:space="preserve"> PAGE   \* MERGEFORMAT </w:instrText>
        </w:r>
        <w:r>
          <w:fldChar w:fldCharType="separate"/>
        </w:r>
        <w:r w:rsidR="00C051A8">
          <w:rPr>
            <w:noProof/>
          </w:rPr>
          <w:t>16</w:t>
        </w:r>
        <w:r>
          <w:rPr>
            <w:noProof/>
          </w:rPr>
          <w:fldChar w:fldCharType="end"/>
        </w:r>
      </w:p>
    </w:sdtContent>
  </w:sdt>
  <w:p w:rsidR="00260E47" w:rsidRDefault="00260E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209" w:rsidRDefault="00CA3209" w:rsidP="006B7445">
      <w:pPr>
        <w:spacing w:after="0" w:line="240" w:lineRule="auto"/>
      </w:pPr>
      <w:r>
        <w:separator/>
      </w:r>
    </w:p>
  </w:footnote>
  <w:footnote w:type="continuationSeparator" w:id="0">
    <w:p w:rsidR="00CA3209" w:rsidRDefault="00CA3209" w:rsidP="006B74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56FC4"/>
    <w:multiLevelType w:val="hybridMultilevel"/>
    <w:tmpl w:val="DE6A2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2968EA"/>
    <w:multiLevelType w:val="hybridMultilevel"/>
    <w:tmpl w:val="39FCDE4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 w15:restartNumberingAfterBreak="0">
    <w:nsid w:val="3ED9543A"/>
    <w:multiLevelType w:val="hybridMultilevel"/>
    <w:tmpl w:val="F5DCC0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4481539E"/>
    <w:multiLevelType w:val="hybridMultilevel"/>
    <w:tmpl w:val="25023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017C2D"/>
    <w:multiLevelType w:val="hybridMultilevel"/>
    <w:tmpl w:val="259C39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7997700B"/>
    <w:multiLevelType w:val="hybridMultilevel"/>
    <w:tmpl w:val="46B898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F4B306E"/>
    <w:multiLevelType w:val="multilevel"/>
    <w:tmpl w:val="6F6E43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A73"/>
    <w:rsid w:val="00005E41"/>
    <w:rsid w:val="000117A3"/>
    <w:rsid w:val="00012CC8"/>
    <w:rsid w:val="00021404"/>
    <w:rsid w:val="000450DF"/>
    <w:rsid w:val="00056A8A"/>
    <w:rsid w:val="00077CF8"/>
    <w:rsid w:val="00086CB3"/>
    <w:rsid w:val="00087249"/>
    <w:rsid w:val="00094B7B"/>
    <w:rsid w:val="000975AE"/>
    <w:rsid w:val="000B70CC"/>
    <w:rsid w:val="000D1DA9"/>
    <w:rsid w:val="000D285B"/>
    <w:rsid w:val="000F139F"/>
    <w:rsid w:val="000F5460"/>
    <w:rsid w:val="001022C1"/>
    <w:rsid w:val="00112A25"/>
    <w:rsid w:val="0012663C"/>
    <w:rsid w:val="00144FE6"/>
    <w:rsid w:val="00157762"/>
    <w:rsid w:val="00162C9F"/>
    <w:rsid w:val="00181E7F"/>
    <w:rsid w:val="00182C3A"/>
    <w:rsid w:val="001B10AA"/>
    <w:rsid w:val="001B7080"/>
    <w:rsid w:val="001C6AF9"/>
    <w:rsid w:val="001D5D26"/>
    <w:rsid w:val="001E02ED"/>
    <w:rsid w:val="001E0E75"/>
    <w:rsid w:val="001E6F10"/>
    <w:rsid w:val="001F4884"/>
    <w:rsid w:val="00200A8B"/>
    <w:rsid w:val="0020129A"/>
    <w:rsid w:val="002138E4"/>
    <w:rsid w:val="002163D6"/>
    <w:rsid w:val="0024007B"/>
    <w:rsid w:val="00251B2F"/>
    <w:rsid w:val="002520FA"/>
    <w:rsid w:val="00260E47"/>
    <w:rsid w:val="0026729E"/>
    <w:rsid w:val="00273014"/>
    <w:rsid w:val="00273D1C"/>
    <w:rsid w:val="00281B77"/>
    <w:rsid w:val="00282B82"/>
    <w:rsid w:val="002867CE"/>
    <w:rsid w:val="0028766B"/>
    <w:rsid w:val="002A2CF4"/>
    <w:rsid w:val="002A651F"/>
    <w:rsid w:val="002B6983"/>
    <w:rsid w:val="002C293D"/>
    <w:rsid w:val="002D2516"/>
    <w:rsid w:val="002D42C6"/>
    <w:rsid w:val="002E0C6E"/>
    <w:rsid w:val="002E267D"/>
    <w:rsid w:val="0030313F"/>
    <w:rsid w:val="003047C8"/>
    <w:rsid w:val="00304E5B"/>
    <w:rsid w:val="003172A6"/>
    <w:rsid w:val="00317AED"/>
    <w:rsid w:val="00322DE0"/>
    <w:rsid w:val="00331393"/>
    <w:rsid w:val="0033353F"/>
    <w:rsid w:val="00355D78"/>
    <w:rsid w:val="00366AE9"/>
    <w:rsid w:val="003822A3"/>
    <w:rsid w:val="00395D03"/>
    <w:rsid w:val="003B638A"/>
    <w:rsid w:val="003C797D"/>
    <w:rsid w:val="003E06C8"/>
    <w:rsid w:val="00401D2C"/>
    <w:rsid w:val="004031FA"/>
    <w:rsid w:val="004034F8"/>
    <w:rsid w:val="00416FC6"/>
    <w:rsid w:val="0044250E"/>
    <w:rsid w:val="00443CF8"/>
    <w:rsid w:val="004555C7"/>
    <w:rsid w:val="004574A0"/>
    <w:rsid w:val="0046351F"/>
    <w:rsid w:val="0047253D"/>
    <w:rsid w:val="00474F3A"/>
    <w:rsid w:val="00483FBD"/>
    <w:rsid w:val="00492DA7"/>
    <w:rsid w:val="004974D6"/>
    <w:rsid w:val="004A0CD9"/>
    <w:rsid w:val="004A2B44"/>
    <w:rsid w:val="004A5D3D"/>
    <w:rsid w:val="004A6665"/>
    <w:rsid w:val="004B010D"/>
    <w:rsid w:val="004B7C0C"/>
    <w:rsid w:val="004D6814"/>
    <w:rsid w:val="004D7744"/>
    <w:rsid w:val="004E0F15"/>
    <w:rsid w:val="00505D02"/>
    <w:rsid w:val="00520444"/>
    <w:rsid w:val="00520D58"/>
    <w:rsid w:val="00556C79"/>
    <w:rsid w:val="00557724"/>
    <w:rsid w:val="00565FA4"/>
    <w:rsid w:val="00575049"/>
    <w:rsid w:val="005763EC"/>
    <w:rsid w:val="005772FA"/>
    <w:rsid w:val="00577E09"/>
    <w:rsid w:val="00597518"/>
    <w:rsid w:val="005A0AE4"/>
    <w:rsid w:val="005A35FE"/>
    <w:rsid w:val="005B47FA"/>
    <w:rsid w:val="005B50E7"/>
    <w:rsid w:val="005B7644"/>
    <w:rsid w:val="005B7A25"/>
    <w:rsid w:val="005C16E1"/>
    <w:rsid w:val="005D06EA"/>
    <w:rsid w:val="005D2F9C"/>
    <w:rsid w:val="005E22DC"/>
    <w:rsid w:val="005E2329"/>
    <w:rsid w:val="005F38B5"/>
    <w:rsid w:val="005F3A39"/>
    <w:rsid w:val="005F48C3"/>
    <w:rsid w:val="006060DB"/>
    <w:rsid w:val="00606902"/>
    <w:rsid w:val="00622CFB"/>
    <w:rsid w:val="00625CD1"/>
    <w:rsid w:val="00643972"/>
    <w:rsid w:val="006575DD"/>
    <w:rsid w:val="00661D69"/>
    <w:rsid w:val="00667924"/>
    <w:rsid w:val="00673E2D"/>
    <w:rsid w:val="00682706"/>
    <w:rsid w:val="006937E4"/>
    <w:rsid w:val="006A6196"/>
    <w:rsid w:val="006A689E"/>
    <w:rsid w:val="006A7E54"/>
    <w:rsid w:val="006B678E"/>
    <w:rsid w:val="006B7445"/>
    <w:rsid w:val="006B7E78"/>
    <w:rsid w:val="006D6A65"/>
    <w:rsid w:val="006E2A73"/>
    <w:rsid w:val="006E6800"/>
    <w:rsid w:val="006E6890"/>
    <w:rsid w:val="006F505F"/>
    <w:rsid w:val="006F6A37"/>
    <w:rsid w:val="00707028"/>
    <w:rsid w:val="007102EA"/>
    <w:rsid w:val="007170F6"/>
    <w:rsid w:val="007354A7"/>
    <w:rsid w:val="007413CC"/>
    <w:rsid w:val="00765919"/>
    <w:rsid w:val="00770385"/>
    <w:rsid w:val="007806E9"/>
    <w:rsid w:val="00781605"/>
    <w:rsid w:val="00782F82"/>
    <w:rsid w:val="00791CD4"/>
    <w:rsid w:val="007930EB"/>
    <w:rsid w:val="0079337E"/>
    <w:rsid w:val="007D0B0A"/>
    <w:rsid w:val="007D1100"/>
    <w:rsid w:val="007D29E2"/>
    <w:rsid w:val="007E2FC0"/>
    <w:rsid w:val="007E371D"/>
    <w:rsid w:val="007F3B3D"/>
    <w:rsid w:val="00801AFB"/>
    <w:rsid w:val="00826E36"/>
    <w:rsid w:val="00852428"/>
    <w:rsid w:val="00860990"/>
    <w:rsid w:val="0086216B"/>
    <w:rsid w:val="00862A03"/>
    <w:rsid w:val="00865710"/>
    <w:rsid w:val="0086627F"/>
    <w:rsid w:val="00867A7D"/>
    <w:rsid w:val="008711DD"/>
    <w:rsid w:val="00873B75"/>
    <w:rsid w:val="008A69A7"/>
    <w:rsid w:val="008D3182"/>
    <w:rsid w:val="008E41D3"/>
    <w:rsid w:val="008F73F9"/>
    <w:rsid w:val="00910243"/>
    <w:rsid w:val="0091410A"/>
    <w:rsid w:val="0091632E"/>
    <w:rsid w:val="00931F6B"/>
    <w:rsid w:val="009445E5"/>
    <w:rsid w:val="009462E7"/>
    <w:rsid w:val="0094706D"/>
    <w:rsid w:val="00950997"/>
    <w:rsid w:val="00972921"/>
    <w:rsid w:val="0097528B"/>
    <w:rsid w:val="00980D20"/>
    <w:rsid w:val="0098287E"/>
    <w:rsid w:val="0098596F"/>
    <w:rsid w:val="009A0173"/>
    <w:rsid w:val="009E2B4B"/>
    <w:rsid w:val="009E710B"/>
    <w:rsid w:val="009F4FA5"/>
    <w:rsid w:val="00A323B4"/>
    <w:rsid w:val="00A37A9A"/>
    <w:rsid w:val="00A42177"/>
    <w:rsid w:val="00A43993"/>
    <w:rsid w:val="00A635CC"/>
    <w:rsid w:val="00A6693A"/>
    <w:rsid w:val="00A71603"/>
    <w:rsid w:val="00A7534F"/>
    <w:rsid w:val="00A95674"/>
    <w:rsid w:val="00AA47B7"/>
    <w:rsid w:val="00AA4914"/>
    <w:rsid w:val="00AA67B2"/>
    <w:rsid w:val="00AB685C"/>
    <w:rsid w:val="00AE6C90"/>
    <w:rsid w:val="00AE6D3C"/>
    <w:rsid w:val="00AE78E3"/>
    <w:rsid w:val="00AF027D"/>
    <w:rsid w:val="00AF2C85"/>
    <w:rsid w:val="00AF5EBE"/>
    <w:rsid w:val="00B01880"/>
    <w:rsid w:val="00B02329"/>
    <w:rsid w:val="00B132C3"/>
    <w:rsid w:val="00B17CD4"/>
    <w:rsid w:val="00B2193E"/>
    <w:rsid w:val="00B242F5"/>
    <w:rsid w:val="00B267DA"/>
    <w:rsid w:val="00B273AE"/>
    <w:rsid w:val="00B43143"/>
    <w:rsid w:val="00B4449B"/>
    <w:rsid w:val="00B45599"/>
    <w:rsid w:val="00B53CC4"/>
    <w:rsid w:val="00B62885"/>
    <w:rsid w:val="00B6667B"/>
    <w:rsid w:val="00B70D2F"/>
    <w:rsid w:val="00B90783"/>
    <w:rsid w:val="00B933EA"/>
    <w:rsid w:val="00BA0FB3"/>
    <w:rsid w:val="00BA2A29"/>
    <w:rsid w:val="00BA72BD"/>
    <w:rsid w:val="00BD7E94"/>
    <w:rsid w:val="00BE49C6"/>
    <w:rsid w:val="00BE687E"/>
    <w:rsid w:val="00BF5863"/>
    <w:rsid w:val="00BF5B9E"/>
    <w:rsid w:val="00C034C0"/>
    <w:rsid w:val="00C03AC1"/>
    <w:rsid w:val="00C051A8"/>
    <w:rsid w:val="00C2659D"/>
    <w:rsid w:val="00C26DA5"/>
    <w:rsid w:val="00C3695E"/>
    <w:rsid w:val="00C51A43"/>
    <w:rsid w:val="00C559D2"/>
    <w:rsid w:val="00C9792F"/>
    <w:rsid w:val="00C97A11"/>
    <w:rsid w:val="00CA3209"/>
    <w:rsid w:val="00CA4EE3"/>
    <w:rsid w:val="00CC15EB"/>
    <w:rsid w:val="00CC5E38"/>
    <w:rsid w:val="00CF6838"/>
    <w:rsid w:val="00D01DA7"/>
    <w:rsid w:val="00D10E19"/>
    <w:rsid w:val="00D11443"/>
    <w:rsid w:val="00D11867"/>
    <w:rsid w:val="00D15250"/>
    <w:rsid w:val="00D16C6E"/>
    <w:rsid w:val="00D206D2"/>
    <w:rsid w:val="00D2621E"/>
    <w:rsid w:val="00D56C11"/>
    <w:rsid w:val="00D63770"/>
    <w:rsid w:val="00D64366"/>
    <w:rsid w:val="00D664A4"/>
    <w:rsid w:val="00D72421"/>
    <w:rsid w:val="00D75E68"/>
    <w:rsid w:val="00D764D1"/>
    <w:rsid w:val="00D819AE"/>
    <w:rsid w:val="00D86E7E"/>
    <w:rsid w:val="00DB541E"/>
    <w:rsid w:val="00DB74AC"/>
    <w:rsid w:val="00DC4145"/>
    <w:rsid w:val="00DC42B7"/>
    <w:rsid w:val="00DC6B95"/>
    <w:rsid w:val="00DD065F"/>
    <w:rsid w:val="00DD73A1"/>
    <w:rsid w:val="00DD74F6"/>
    <w:rsid w:val="00DE57E5"/>
    <w:rsid w:val="00DE63D9"/>
    <w:rsid w:val="00E01E89"/>
    <w:rsid w:val="00E1110A"/>
    <w:rsid w:val="00E133AC"/>
    <w:rsid w:val="00E14D3A"/>
    <w:rsid w:val="00E22863"/>
    <w:rsid w:val="00E409D1"/>
    <w:rsid w:val="00E46F6F"/>
    <w:rsid w:val="00E57C70"/>
    <w:rsid w:val="00E957C3"/>
    <w:rsid w:val="00E95989"/>
    <w:rsid w:val="00E97F3F"/>
    <w:rsid w:val="00EB2C8D"/>
    <w:rsid w:val="00EB363B"/>
    <w:rsid w:val="00EB6CF9"/>
    <w:rsid w:val="00ED3FF2"/>
    <w:rsid w:val="00EE3712"/>
    <w:rsid w:val="00F04F6D"/>
    <w:rsid w:val="00F07250"/>
    <w:rsid w:val="00F27E9C"/>
    <w:rsid w:val="00F5478B"/>
    <w:rsid w:val="00F57E2D"/>
    <w:rsid w:val="00F62041"/>
    <w:rsid w:val="00F8070B"/>
    <w:rsid w:val="00F810A7"/>
    <w:rsid w:val="00F92CC1"/>
    <w:rsid w:val="00F93448"/>
    <w:rsid w:val="00F95996"/>
    <w:rsid w:val="00F97442"/>
    <w:rsid w:val="00FA6E79"/>
    <w:rsid w:val="00FC2D4B"/>
    <w:rsid w:val="00FC7D16"/>
    <w:rsid w:val="00FC7F80"/>
    <w:rsid w:val="00FD5091"/>
    <w:rsid w:val="00FE1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5F53C-E56E-4D70-B681-FDEF01E94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2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5E38"/>
    <w:pPr>
      <w:ind w:left="720"/>
      <w:contextualSpacing/>
    </w:pPr>
  </w:style>
  <w:style w:type="paragraph" w:styleId="BalloonText">
    <w:name w:val="Balloon Text"/>
    <w:basedOn w:val="Normal"/>
    <w:link w:val="BalloonTextChar"/>
    <w:uiPriority w:val="99"/>
    <w:semiHidden/>
    <w:unhideWhenUsed/>
    <w:rsid w:val="005B76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644"/>
    <w:rPr>
      <w:rFonts w:ascii="Segoe UI" w:hAnsi="Segoe UI" w:cs="Segoe UI"/>
      <w:sz w:val="18"/>
      <w:szCs w:val="18"/>
    </w:rPr>
  </w:style>
  <w:style w:type="paragraph" w:styleId="Header">
    <w:name w:val="header"/>
    <w:basedOn w:val="Normal"/>
    <w:link w:val="HeaderChar"/>
    <w:uiPriority w:val="99"/>
    <w:unhideWhenUsed/>
    <w:rsid w:val="006B74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445"/>
  </w:style>
  <w:style w:type="paragraph" w:styleId="Footer">
    <w:name w:val="footer"/>
    <w:basedOn w:val="Normal"/>
    <w:link w:val="FooterChar"/>
    <w:uiPriority w:val="99"/>
    <w:unhideWhenUsed/>
    <w:rsid w:val="006B74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679842">
      <w:bodyDiv w:val="1"/>
      <w:marLeft w:val="0"/>
      <w:marRight w:val="0"/>
      <w:marTop w:val="0"/>
      <w:marBottom w:val="0"/>
      <w:divBdr>
        <w:top w:val="none" w:sz="0" w:space="0" w:color="auto"/>
        <w:left w:val="none" w:sz="0" w:space="0" w:color="auto"/>
        <w:bottom w:val="none" w:sz="0" w:space="0" w:color="auto"/>
        <w:right w:val="none" w:sz="0" w:space="0" w:color="auto"/>
      </w:divBdr>
    </w:div>
    <w:div w:id="319623101">
      <w:bodyDiv w:val="1"/>
      <w:marLeft w:val="0"/>
      <w:marRight w:val="0"/>
      <w:marTop w:val="0"/>
      <w:marBottom w:val="0"/>
      <w:divBdr>
        <w:top w:val="none" w:sz="0" w:space="0" w:color="auto"/>
        <w:left w:val="none" w:sz="0" w:space="0" w:color="auto"/>
        <w:bottom w:val="none" w:sz="0" w:space="0" w:color="auto"/>
        <w:right w:val="none" w:sz="0" w:space="0" w:color="auto"/>
      </w:divBdr>
    </w:div>
    <w:div w:id="491724871">
      <w:bodyDiv w:val="1"/>
      <w:marLeft w:val="0"/>
      <w:marRight w:val="0"/>
      <w:marTop w:val="0"/>
      <w:marBottom w:val="0"/>
      <w:divBdr>
        <w:top w:val="none" w:sz="0" w:space="0" w:color="auto"/>
        <w:left w:val="none" w:sz="0" w:space="0" w:color="auto"/>
        <w:bottom w:val="none" w:sz="0" w:space="0" w:color="auto"/>
        <w:right w:val="none" w:sz="0" w:space="0" w:color="auto"/>
      </w:divBdr>
    </w:div>
    <w:div w:id="682779568">
      <w:bodyDiv w:val="1"/>
      <w:marLeft w:val="0"/>
      <w:marRight w:val="0"/>
      <w:marTop w:val="0"/>
      <w:marBottom w:val="0"/>
      <w:divBdr>
        <w:top w:val="none" w:sz="0" w:space="0" w:color="auto"/>
        <w:left w:val="none" w:sz="0" w:space="0" w:color="auto"/>
        <w:bottom w:val="none" w:sz="0" w:space="0" w:color="auto"/>
        <w:right w:val="none" w:sz="0" w:space="0" w:color="auto"/>
      </w:divBdr>
    </w:div>
    <w:div w:id="737099115">
      <w:bodyDiv w:val="1"/>
      <w:marLeft w:val="0"/>
      <w:marRight w:val="0"/>
      <w:marTop w:val="0"/>
      <w:marBottom w:val="0"/>
      <w:divBdr>
        <w:top w:val="none" w:sz="0" w:space="0" w:color="auto"/>
        <w:left w:val="none" w:sz="0" w:space="0" w:color="auto"/>
        <w:bottom w:val="none" w:sz="0" w:space="0" w:color="auto"/>
        <w:right w:val="none" w:sz="0" w:space="0" w:color="auto"/>
      </w:divBdr>
    </w:div>
    <w:div w:id="759106416">
      <w:bodyDiv w:val="1"/>
      <w:marLeft w:val="0"/>
      <w:marRight w:val="0"/>
      <w:marTop w:val="0"/>
      <w:marBottom w:val="0"/>
      <w:divBdr>
        <w:top w:val="none" w:sz="0" w:space="0" w:color="auto"/>
        <w:left w:val="none" w:sz="0" w:space="0" w:color="auto"/>
        <w:bottom w:val="none" w:sz="0" w:space="0" w:color="auto"/>
        <w:right w:val="none" w:sz="0" w:space="0" w:color="auto"/>
      </w:divBdr>
    </w:div>
    <w:div w:id="927272520">
      <w:bodyDiv w:val="1"/>
      <w:marLeft w:val="0"/>
      <w:marRight w:val="0"/>
      <w:marTop w:val="0"/>
      <w:marBottom w:val="0"/>
      <w:divBdr>
        <w:top w:val="none" w:sz="0" w:space="0" w:color="auto"/>
        <w:left w:val="none" w:sz="0" w:space="0" w:color="auto"/>
        <w:bottom w:val="none" w:sz="0" w:space="0" w:color="auto"/>
        <w:right w:val="none" w:sz="0" w:space="0" w:color="auto"/>
      </w:divBdr>
    </w:div>
    <w:div w:id="1400860356">
      <w:bodyDiv w:val="1"/>
      <w:marLeft w:val="0"/>
      <w:marRight w:val="0"/>
      <w:marTop w:val="0"/>
      <w:marBottom w:val="0"/>
      <w:divBdr>
        <w:top w:val="none" w:sz="0" w:space="0" w:color="auto"/>
        <w:left w:val="none" w:sz="0" w:space="0" w:color="auto"/>
        <w:bottom w:val="none" w:sz="0" w:space="0" w:color="auto"/>
        <w:right w:val="none" w:sz="0" w:space="0" w:color="auto"/>
      </w:divBdr>
    </w:div>
    <w:div w:id="170566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1</Pages>
  <Words>5777</Words>
  <Characters>32934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cp:lastModifiedBy>
  <cp:revision>27</cp:revision>
  <cp:lastPrinted>2017-10-03T07:31:00Z</cp:lastPrinted>
  <dcterms:created xsi:type="dcterms:W3CDTF">2019-02-19T09:47:00Z</dcterms:created>
  <dcterms:modified xsi:type="dcterms:W3CDTF">2019-04-24T08:33:00Z</dcterms:modified>
</cp:coreProperties>
</file>